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仿宋" w:hAnsi="华文仿宋" w:eastAsia="华文仿宋" w:cs="华文仿宋"/>
          <w:b w:val="0"/>
          <w:bCs/>
          <w:sz w:val="28"/>
          <w:szCs w:val="28"/>
          <w:lang w:eastAsia="zh-CN"/>
        </w:rPr>
      </w:pPr>
      <w:bookmarkStart w:id="0" w:name="_GoBack"/>
      <w:bookmarkEnd w:id="0"/>
      <w:r>
        <w:rPr>
          <w:rFonts w:hint="eastAsia" w:ascii="华文仿宋" w:hAnsi="华文仿宋" w:eastAsia="华文仿宋" w:cs="华文仿宋"/>
          <w:b w:val="0"/>
          <w:bCs/>
          <w:sz w:val="28"/>
          <w:szCs w:val="28"/>
          <w:lang w:eastAsia="zh-CN"/>
        </w:rPr>
        <w:t>附件</w:t>
      </w:r>
      <w:r>
        <w:rPr>
          <w:rFonts w:hint="eastAsia" w:ascii="华文仿宋" w:hAnsi="华文仿宋" w:eastAsia="华文仿宋" w:cs="华文仿宋"/>
          <w:b w:val="0"/>
          <w:bCs/>
          <w:sz w:val="28"/>
          <w:szCs w:val="28"/>
          <w:lang w:val="en-US" w:eastAsia="zh-CN"/>
        </w:rPr>
        <w:t>1</w:t>
      </w:r>
    </w:p>
    <w:p>
      <w:pPr>
        <w:jc w:val="center"/>
        <w:rPr>
          <w:rFonts w:hint="eastAsia" w:ascii="仿宋_GB2312" w:eastAsia="仿宋_GB2312"/>
          <w:b/>
          <w:sz w:val="44"/>
          <w:szCs w:val="44"/>
        </w:rPr>
      </w:pPr>
      <w:r>
        <w:rPr>
          <w:rFonts w:hint="eastAsia" w:ascii="华文仿宋" w:hAnsi="华文仿宋" w:eastAsia="华文仿宋" w:cs="华文仿宋"/>
          <w:b/>
          <w:sz w:val="44"/>
          <w:szCs w:val="44"/>
        </w:rPr>
        <w:t>新建项目</w:t>
      </w:r>
      <w:r>
        <w:rPr>
          <w:rFonts w:hint="eastAsia" w:ascii="华文仿宋" w:hAnsi="华文仿宋" w:eastAsia="华文仿宋" w:cs="华文仿宋"/>
          <w:b/>
          <w:sz w:val="44"/>
          <w:szCs w:val="44"/>
          <w:lang w:eastAsia="zh-CN"/>
        </w:rPr>
        <w:t>用水</w:t>
      </w:r>
      <w:r>
        <w:rPr>
          <w:rFonts w:hint="eastAsia" w:ascii="华文仿宋" w:hAnsi="华文仿宋" w:eastAsia="华文仿宋" w:cs="华文仿宋"/>
          <w:b/>
          <w:sz w:val="44"/>
          <w:szCs w:val="44"/>
        </w:rPr>
        <w:t>申请表</w:t>
      </w:r>
    </w:p>
    <w:tbl>
      <w:tblPr>
        <w:tblStyle w:val="5"/>
        <w:tblpPr w:leftFromText="180" w:rightFromText="180" w:vertAnchor="text" w:horzAnchor="page" w:tblpX="1177" w:tblpY="1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29"/>
        <w:gridCol w:w="2046"/>
        <w:gridCol w:w="156"/>
        <w:gridCol w:w="2514"/>
        <w:gridCol w:w="774"/>
        <w:gridCol w:w="801"/>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0" w:type="dxa"/>
            <w:vMerge w:val="restart"/>
            <w:noWrap w:val="0"/>
            <w:vAlign w:val="center"/>
          </w:tcPr>
          <w:p>
            <w:pPr>
              <w:jc w:val="center"/>
              <w:rPr>
                <w:rFonts w:hint="eastAsia" w:ascii="华文仿宋" w:hAnsi="华文仿宋" w:eastAsia="华文仿宋" w:cs="华文仿宋"/>
                <w:sz w:val="32"/>
                <w:szCs w:val="32"/>
              </w:rPr>
            </w:pPr>
          </w:p>
          <w:p>
            <w:pPr>
              <w:jc w:val="center"/>
              <w:rPr>
                <w:rFonts w:hint="eastAsia" w:ascii="华文仿宋" w:hAnsi="华文仿宋" w:eastAsia="华文仿宋" w:cs="华文仿宋"/>
                <w:sz w:val="32"/>
                <w:szCs w:val="32"/>
              </w:rPr>
            </w:pPr>
          </w:p>
          <w:p>
            <w:pPr>
              <w:jc w:val="center"/>
              <w:rPr>
                <w:rFonts w:hint="eastAsia" w:ascii="华文仿宋" w:hAnsi="华文仿宋" w:eastAsia="华文仿宋" w:cs="华文仿宋"/>
                <w:sz w:val="32"/>
                <w:szCs w:val="32"/>
              </w:rPr>
            </w:pP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建设开发单位填写</w:t>
            </w:r>
          </w:p>
        </w:tc>
        <w:tc>
          <w:tcPr>
            <w:tcW w:w="2575" w:type="dxa"/>
            <w:gridSpan w:val="2"/>
            <w:noWrap w:val="0"/>
            <w:vAlign w:val="center"/>
          </w:tcPr>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开发单位</w:t>
            </w:r>
            <w:r>
              <w:rPr>
                <w:rFonts w:hint="eastAsia" w:ascii="华文仿宋" w:hAnsi="华文仿宋" w:eastAsia="华文仿宋" w:cs="华文仿宋"/>
                <w:sz w:val="32"/>
                <w:szCs w:val="32"/>
                <w:lang w:eastAsia="zh-CN"/>
              </w:rPr>
              <w:t>（盖章）</w:t>
            </w:r>
            <w:r>
              <w:rPr>
                <w:rFonts w:hint="eastAsia" w:ascii="华文仿宋" w:hAnsi="华文仿宋" w:eastAsia="华文仿宋" w:cs="华文仿宋"/>
                <w:sz w:val="32"/>
                <w:szCs w:val="32"/>
                <w:lang w:val="en-US" w:eastAsia="zh-CN"/>
              </w:rPr>
              <w:t>mingcheng</w:t>
            </w:r>
          </w:p>
        </w:tc>
        <w:tc>
          <w:tcPr>
            <w:tcW w:w="678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华文仿宋" w:hAnsi="华文仿宋" w:eastAsia="华文仿宋" w:cs="华文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0" w:type="dxa"/>
            <w:vMerge w:val="continue"/>
            <w:noWrap w:val="0"/>
            <w:vAlign w:val="top"/>
          </w:tcPr>
          <w:p>
            <w:pPr>
              <w:jc w:val="center"/>
              <w:rPr>
                <w:rFonts w:hint="eastAsia" w:ascii="华文仿宋" w:hAnsi="华文仿宋" w:eastAsia="华文仿宋" w:cs="华文仿宋"/>
                <w:sz w:val="32"/>
                <w:szCs w:val="32"/>
              </w:rPr>
            </w:pPr>
          </w:p>
        </w:tc>
        <w:tc>
          <w:tcPr>
            <w:tcW w:w="2575" w:type="dxa"/>
            <w:gridSpan w:val="2"/>
            <w:noWrap w:val="0"/>
            <w:vAlign w:val="center"/>
          </w:tcPr>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项 目 名 称</w:t>
            </w:r>
          </w:p>
        </w:tc>
        <w:tc>
          <w:tcPr>
            <w:tcW w:w="678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华文仿宋" w:hAnsi="华文仿宋" w:eastAsia="华文仿宋" w:cs="华文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540" w:type="dxa"/>
            <w:vMerge w:val="continue"/>
            <w:noWrap w:val="0"/>
            <w:vAlign w:val="top"/>
          </w:tcPr>
          <w:p>
            <w:pPr>
              <w:jc w:val="center"/>
              <w:rPr>
                <w:rFonts w:hint="eastAsia" w:ascii="华文仿宋" w:hAnsi="华文仿宋" w:eastAsia="华文仿宋" w:cs="华文仿宋"/>
                <w:sz w:val="32"/>
                <w:szCs w:val="32"/>
              </w:rPr>
            </w:pPr>
          </w:p>
        </w:tc>
        <w:tc>
          <w:tcPr>
            <w:tcW w:w="2575" w:type="dxa"/>
            <w:gridSpan w:val="2"/>
            <w:noWrap w:val="0"/>
            <w:vAlign w:val="center"/>
          </w:tcPr>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申请用水地址</w:t>
            </w:r>
          </w:p>
        </w:tc>
        <w:tc>
          <w:tcPr>
            <w:tcW w:w="678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华文仿宋" w:hAnsi="华文仿宋" w:eastAsia="华文仿宋" w:cs="华文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0" w:type="dxa"/>
            <w:vMerge w:val="continue"/>
            <w:noWrap w:val="0"/>
            <w:vAlign w:val="top"/>
          </w:tcPr>
          <w:p>
            <w:pPr>
              <w:jc w:val="center"/>
              <w:rPr>
                <w:rFonts w:hint="eastAsia" w:ascii="华文仿宋" w:hAnsi="华文仿宋" w:eastAsia="华文仿宋" w:cs="华文仿宋"/>
                <w:sz w:val="32"/>
                <w:szCs w:val="32"/>
              </w:rPr>
            </w:pPr>
          </w:p>
        </w:tc>
        <w:tc>
          <w:tcPr>
            <w:tcW w:w="2575" w:type="dxa"/>
            <w:gridSpan w:val="2"/>
            <w:noWrap w:val="0"/>
            <w:vAlign w:val="center"/>
          </w:tcPr>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规划建筑面积</w:t>
            </w:r>
          </w:p>
        </w:tc>
        <w:tc>
          <w:tcPr>
            <w:tcW w:w="2670" w:type="dxa"/>
            <w:gridSpan w:val="2"/>
            <w:noWrap w:val="0"/>
            <w:vAlign w:val="center"/>
          </w:tcPr>
          <w:p>
            <w:pPr>
              <w:jc w:val="both"/>
              <w:rPr>
                <w:rFonts w:hint="default" w:ascii="华文仿宋" w:hAnsi="华文仿宋" w:eastAsia="华文仿宋" w:cs="华文仿宋"/>
                <w:sz w:val="32"/>
                <w:szCs w:val="32"/>
                <w:lang w:val="en-US" w:eastAsia="zh-CN"/>
              </w:rPr>
            </w:pPr>
          </w:p>
        </w:tc>
        <w:tc>
          <w:tcPr>
            <w:tcW w:w="1575" w:type="dxa"/>
            <w:gridSpan w:val="2"/>
            <w:noWrap w:val="0"/>
            <w:vAlign w:val="center"/>
          </w:tcPr>
          <w:p>
            <w:pPr>
              <w:jc w:val="both"/>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占地面</w:t>
            </w:r>
            <w:r>
              <w:rPr>
                <w:rFonts w:hint="eastAsia" w:ascii="华文仿宋" w:hAnsi="华文仿宋" w:eastAsia="华文仿宋" w:cs="华文仿宋"/>
                <w:sz w:val="32"/>
                <w:szCs w:val="32"/>
                <w:lang w:eastAsia="zh-CN"/>
              </w:rPr>
              <w:t>积</w:t>
            </w:r>
          </w:p>
        </w:tc>
        <w:tc>
          <w:tcPr>
            <w:tcW w:w="2540" w:type="dxa"/>
            <w:noWrap w:val="0"/>
            <w:vAlign w:val="center"/>
          </w:tcPr>
          <w:p>
            <w:pPr>
              <w:jc w:val="both"/>
              <w:rPr>
                <w:rFonts w:hint="default" w:ascii="华文仿宋" w:hAnsi="华文仿宋" w:eastAsia="华文仿宋" w:cs="华文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0" w:type="dxa"/>
            <w:vMerge w:val="continue"/>
            <w:noWrap w:val="0"/>
            <w:vAlign w:val="top"/>
          </w:tcPr>
          <w:p>
            <w:pPr>
              <w:jc w:val="center"/>
              <w:rPr>
                <w:rFonts w:hint="eastAsia" w:ascii="华文仿宋" w:hAnsi="华文仿宋" w:eastAsia="华文仿宋" w:cs="华文仿宋"/>
                <w:sz w:val="32"/>
                <w:szCs w:val="32"/>
              </w:rPr>
            </w:pPr>
          </w:p>
        </w:tc>
        <w:tc>
          <w:tcPr>
            <w:tcW w:w="2575" w:type="dxa"/>
            <w:gridSpan w:val="2"/>
            <w:noWrap w:val="0"/>
            <w:vAlign w:val="center"/>
          </w:tcPr>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授权经办人姓名</w:t>
            </w:r>
          </w:p>
        </w:tc>
        <w:tc>
          <w:tcPr>
            <w:tcW w:w="2670" w:type="dxa"/>
            <w:gridSpan w:val="2"/>
            <w:noWrap w:val="0"/>
            <w:vAlign w:val="center"/>
          </w:tcPr>
          <w:p>
            <w:pPr>
              <w:jc w:val="both"/>
              <w:rPr>
                <w:rFonts w:hint="eastAsia" w:ascii="华文仿宋" w:hAnsi="华文仿宋" w:eastAsia="华文仿宋" w:cs="华文仿宋"/>
                <w:sz w:val="32"/>
                <w:szCs w:val="32"/>
                <w:lang w:eastAsia="zh-CN"/>
              </w:rPr>
            </w:pPr>
          </w:p>
        </w:tc>
        <w:tc>
          <w:tcPr>
            <w:tcW w:w="1575" w:type="dxa"/>
            <w:gridSpan w:val="2"/>
            <w:noWrap w:val="0"/>
            <w:vAlign w:val="center"/>
          </w:tcPr>
          <w:p>
            <w:pPr>
              <w:jc w:val="both"/>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电话</w:t>
            </w:r>
          </w:p>
        </w:tc>
        <w:tc>
          <w:tcPr>
            <w:tcW w:w="2540" w:type="dxa"/>
            <w:noWrap w:val="0"/>
            <w:vAlign w:val="center"/>
          </w:tcPr>
          <w:p>
            <w:pPr>
              <w:jc w:val="both"/>
              <w:rPr>
                <w:rFonts w:hint="default" w:ascii="华文仿宋" w:hAnsi="华文仿宋" w:eastAsia="华文仿宋" w:cs="华文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0" w:type="dxa"/>
            <w:vMerge w:val="continue"/>
            <w:noWrap w:val="0"/>
            <w:vAlign w:val="top"/>
          </w:tcPr>
          <w:p>
            <w:pPr>
              <w:jc w:val="center"/>
              <w:rPr>
                <w:rFonts w:hint="eastAsia" w:ascii="华文仿宋" w:hAnsi="华文仿宋" w:eastAsia="华文仿宋" w:cs="华文仿宋"/>
                <w:sz w:val="32"/>
                <w:szCs w:val="32"/>
              </w:rPr>
            </w:pPr>
          </w:p>
        </w:tc>
        <w:tc>
          <w:tcPr>
            <w:tcW w:w="2575" w:type="dxa"/>
            <w:gridSpan w:val="2"/>
            <w:noWrap w:val="0"/>
            <w:vAlign w:val="center"/>
          </w:tcPr>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经办人所在部门</w:t>
            </w:r>
          </w:p>
        </w:tc>
        <w:tc>
          <w:tcPr>
            <w:tcW w:w="2670" w:type="dxa"/>
            <w:gridSpan w:val="2"/>
            <w:noWrap w:val="0"/>
            <w:vAlign w:val="center"/>
          </w:tcPr>
          <w:p>
            <w:pPr>
              <w:jc w:val="both"/>
              <w:rPr>
                <w:rFonts w:hint="eastAsia" w:ascii="华文仿宋" w:hAnsi="华文仿宋" w:eastAsia="华文仿宋" w:cs="华文仿宋"/>
                <w:sz w:val="32"/>
                <w:szCs w:val="32"/>
              </w:rPr>
            </w:pPr>
          </w:p>
        </w:tc>
        <w:tc>
          <w:tcPr>
            <w:tcW w:w="1575" w:type="dxa"/>
            <w:gridSpan w:val="2"/>
            <w:noWrap w:val="0"/>
            <w:vAlign w:val="center"/>
          </w:tcPr>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职务</w:t>
            </w:r>
          </w:p>
        </w:tc>
        <w:tc>
          <w:tcPr>
            <w:tcW w:w="2540" w:type="dxa"/>
            <w:noWrap w:val="0"/>
            <w:vAlign w:val="center"/>
          </w:tcPr>
          <w:p>
            <w:pPr>
              <w:jc w:val="both"/>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trPr>
        <w:tc>
          <w:tcPr>
            <w:tcW w:w="540" w:type="dxa"/>
            <w:vMerge w:val="continue"/>
            <w:noWrap w:val="0"/>
            <w:vAlign w:val="top"/>
          </w:tcPr>
          <w:p>
            <w:pPr>
              <w:jc w:val="center"/>
              <w:rPr>
                <w:rFonts w:hint="eastAsia" w:ascii="华文仿宋" w:hAnsi="华文仿宋" w:eastAsia="华文仿宋" w:cs="华文仿宋"/>
                <w:sz w:val="32"/>
                <w:szCs w:val="32"/>
              </w:rPr>
            </w:pPr>
          </w:p>
        </w:tc>
        <w:tc>
          <w:tcPr>
            <w:tcW w:w="529" w:type="dxa"/>
            <w:noWrap w:val="0"/>
            <w:vAlign w:val="center"/>
          </w:tcPr>
          <w:p>
            <w:pPr>
              <w:jc w:val="center"/>
              <w:rPr>
                <w:rFonts w:hint="eastAsia" w:ascii="华文仿宋" w:hAnsi="华文仿宋" w:eastAsia="华文仿宋" w:cs="华文仿宋"/>
                <w:sz w:val="32"/>
                <w:szCs w:val="32"/>
              </w:rPr>
            </w:pPr>
          </w:p>
          <w:p>
            <w:pPr>
              <w:jc w:val="center"/>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本次</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提</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交</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的</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资</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料</w:t>
            </w:r>
          </w:p>
        </w:tc>
        <w:tc>
          <w:tcPr>
            <w:tcW w:w="8831" w:type="dxa"/>
            <w:gridSpan w:val="6"/>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1.</w:t>
            </w:r>
            <w:r>
              <w:rPr>
                <w:rFonts w:hint="eastAsia" w:ascii="华文仿宋" w:hAnsi="华文仿宋" w:eastAsia="华文仿宋" w:cs="华文仿宋"/>
                <w:sz w:val="28"/>
                <w:szCs w:val="28"/>
              </w:rPr>
              <w:t>本申请表（一式三份，开发单位盖章）（必备）</w:t>
            </w:r>
            <w:r>
              <w:rPr>
                <w:rFonts w:hint="eastAsia" w:ascii="华文仿宋" w:hAnsi="华文仿宋" w:eastAsia="华文仿宋" w:cs="华文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2.</w:t>
            </w:r>
            <w:r>
              <w:rPr>
                <w:rFonts w:hint="eastAsia" w:ascii="华文仿宋" w:hAnsi="华文仿宋" w:eastAsia="华文仿宋" w:cs="华文仿宋"/>
                <w:sz w:val="28"/>
                <w:szCs w:val="28"/>
                <w:lang w:eastAsia="zh-CN"/>
              </w:rPr>
              <w:t>项目</w:t>
            </w:r>
            <w:r>
              <w:rPr>
                <w:rFonts w:hint="eastAsia" w:ascii="华文仿宋" w:hAnsi="华文仿宋" w:eastAsia="华文仿宋" w:cs="华文仿宋"/>
                <w:color w:val="auto"/>
                <w:sz w:val="28"/>
                <w:szCs w:val="28"/>
              </w:rPr>
              <w:t>《资料真实性承诺书》</w:t>
            </w:r>
            <w:r>
              <w:rPr>
                <w:rFonts w:hint="eastAsia" w:ascii="华文仿宋" w:hAnsi="华文仿宋" w:eastAsia="华文仿宋" w:cs="华文仿宋"/>
                <w:color w:val="auto"/>
                <w:sz w:val="28"/>
                <w:szCs w:val="28"/>
                <w:lang w:eastAsia="zh-CN"/>
              </w:rPr>
              <w:t>（必备）；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560" w:right="0" w:rightChars="0" w:hanging="560" w:hangingChars="200"/>
              <w:jc w:val="both"/>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3.</w:t>
            </w:r>
            <w:r>
              <w:rPr>
                <w:rFonts w:hint="eastAsia" w:ascii="华文仿宋" w:hAnsi="华文仿宋" w:eastAsia="华文仿宋" w:cs="华文仿宋"/>
                <w:sz w:val="28"/>
                <w:szCs w:val="28"/>
                <w:lang w:eastAsia="zh-CN"/>
              </w:rPr>
              <w:t>开发单位</w:t>
            </w:r>
            <w:r>
              <w:rPr>
                <w:rFonts w:hint="eastAsia" w:ascii="华文仿宋" w:hAnsi="华文仿宋" w:eastAsia="华文仿宋" w:cs="华文仿宋"/>
                <w:sz w:val="28"/>
                <w:szCs w:val="28"/>
              </w:rPr>
              <w:t>经办人授权委托书或介绍信</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被委托人的身份证</w:t>
            </w:r>
            <w:r>
              <w:rPr>
                <w:rFonts w:hint="eastAsia" w:ascii="华文仿宋" w:hAnsi="华文仿宋" w:eastAsia="华文仿宋" w:cs="华文仿宋"/>
                <w:sz w:val="28"/>
                <w:szCs w:val="28"/>
                <w:lang w:eastAsia="zh-CN"/>
              </w:rPr>
              <w:t>、联系方式、营业执照及法人资质</w:t>
            </w:r>
            <w:r>
              <w:rPr>
                <w:rFonts w:hint="eastAsia" w:ascii="华文仿宋" w:hAnsi="华文仿宋" w:eastAsia="华文仿宋" w:cs="华文仿宋"/>
                <w:color w:val="auto"/>
                <w:sz w:val="28"/>
                <w:szCs w:val="28"/>
                <w:lang w:eastAsia="zh-CN"/>
              </w:rPr>
              <w:t>（必备）</w:t>
            </w:r>
            <w:r>
              <w:rPr>
                <w:rFonts w:hint="eastAsia" w:ascii="华文仿宋" w:hAnsi="华文仿宋" w:eastAsia="华文仿宋" w:cs="华文仿宋"/>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4.</w:t>
            </w:r>
            <w:r>
              <w:rPr>
                <w:rFonts w:hint="eastAsia" w:ascii="华文仿宋" w:hAnsi="华文仿宋" w:eastAsia="华文仿宋" w:cs="华文仿宋"/>
                <w:sz w:val="28"/>
                <w:szCs w:val="28"/>
              </w:rPr>
              <w:t>项目</w:t>
            </w:r>
            <w:r>
              <w:rPr>
                <w:rFonts w:hint="eastAsia" w:ascii="华文仿宋" w:hAnsi="华文仿宋" w:eastAsia="华文仿宋" w:cs="华文仿宋"/>
                <w:color w:val="auto"/>
                <w:sz w:val="28"/>
                <w:szCs w:val="28"/>
                <w:lang w:eastAsia="zh-CN"/>
              </w:rPr>
              <w:t>用地红线图、</w:t>
            </w:r>
            <w:r>
              <w:rPr>
                <w:rFonts w:hint="eastAsia" w:ascii="华文仿宋" w:hAnsi="华文仿宋" w:eastAsia="华文仿宋" w:cs="华文仿宋"/>
                <w:sz w:val="28"/>
                <w:szCs w:val="28"/>
              </w:rPr>
              <w:t>项目建设用地规划许可证及规划审批单</w:t>
            </w:r>
            <w:r>
              <w:rPr>
                <w:rFonts w:hint="eastAsia" w:ascii="华文仿宋" w:hAnsi="华文仿宋" w:eastAsia="华文仿宋" w:cs="华文仿宋"/>
                <w:color w:val="auto"/>
                <w:sz w:val="28"/>
                <w:szCs w:val="28"/>
                <w:lang w:eastAsia="zh-CN"/>
              </w:rPr>
              <w:t>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right="0" w:rightChars="0" w:firstLine="638" w:firstLineChars="228"/>
              <w:jc w:val="both"/>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color w:val="auto"/>
                <w:sz w:val="28"/>
                <w:szCs w:val="28"/>
                <w:lang w:eastAsia="zh-CN"/>
              </w:rPr>
              <w:t>《国有建设用地使用权出让合同》（必备）</w:t>
            </w:r>
            <w:r>
              <w:rPr>
                <w:rFonts w:hint="eastAsia" w:ascii="华文仿宋" w:hAnsi="华文仿宋" w:eastAsia="华文仿宋" w:cs="华文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5.</w:t>
            </w:r>
            <w:r>
              <w:rPr>
                <w:rFonts w:hint="eastAsia" w:ascii="华文仿宋" w:hAnsi="华文仿宋" w:eastAsia="华文仿宋" w:cs="华文仿宋"/>
                <w:sz w:val="28"/>
                <w:szCs w:val="28"/>
              </w:rPr>
              <w:t>项目规划依据图</w:t>
            </w:r>
            <w:r>
              <w:rPr>
                <w:rFonts w:hint="eastAsia" w:ascii="华文仿宋" w:hAnsi="华文仿宋" w:eastAsia="华文仿宋" w:cs="华文仿宋"/>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6.</w:t>
            </w:r>
            <w:r>
              <w:rPr>
                <w:rFonts w:hint="eastAsia" w:ascii="华文仿宋" w:hAnsi="华文仿宋" w:eastAsia="华文仿宋" w:cs="华文仿宋"/>
                <w:sz w:val="28"/>
                <w:szCs w:val="28"/>
              </w:rPr>
              <w:t>项目立项批复或备案</w:t>
            </w:r>
            <w:r>
              <w:rPr>
                <w:rFonts w:hint="eastAsia" w:ascii="华文仿宋" w:hAnsi="华文仿宋" w:eastAsia="华文仿宋" w:cs="华文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7.</w:t>
            </w:r>
            <w:r>
              <w:rPr>
                <w:rFonts w:hint="eastAsia" w:ascii="华文仿宋" w:hAnsi="华文仿宋" w:eastAsia="华文仿宋" w:cs="华文仿宋"/>
                <w:sz w:val="28"/>
                <w:szCs w:val="28"/>
              </w:rPr>
              <w:t>项目设计总平图</w:t>
            </w:r>
            <w:r>
              <w:rPr>
                <w:rFonts w:hint="eastAsia" w:ascii="华文仿宋" w:hAnsi="华文仿宋" w:eastAsia="华文仿宋" w:cs="华文仿宋"/>
                <w:sz w:val="28"/>
                <w:szCs w:val="28"/>
                <w:lang w:eastAsia="zh-CN"/>
              </w:rPr>
              <w:t>（需设计院盖章方可有效）；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8.</w:t>
            </w:r>
            <w:r>
              <w:rPr>
                <w:rFonts w:hint="eastAsia" w:ascii="华文仿宋" w:hAnsi="华文仿宋" w:eastAsia="华文仿宋" w:cs="华文仿宋"/>
                <w:sz w:val="28"/>
                <w:szCs w:val="28"/>
              </w:rPr>
              <w:t>项目规划总平图</w:t>
            </w:r>
            <w:r>
              <w:rPr>
                <w:rFonts w:hint="eastAsia" w:ascii="华文仿宋" w:hAnsi="华文仿宋" w:eastAsia="华文仿宋" w:cs="华文仿宋"/>
                <w:sz w:val="28"/>
                <w:szCs w:val="28"/>
                <w:lang w:eastAsia="zh-CN"/>
              </w:rPr>
              <w:t>（规划局盖章，标注版本即批示时间）</w:t>
            </w:r>
            <w:r>
              <w:rPr>
                <w:rFonts w:hint="eastAsia" w:ascii="华文仿宋" w:hAnsi="华文仿宋" w:eastAsia="华文仿宋" w:cs="华文仿宋"/>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9.</w:t>
            </w:r>
            <w:r>
              <w:rPr>
                <w:rFonts w:hint="eastAsia" w:ascii="华文仿宋" w:hAnsi="华文仿宋" w:eastAsia="华文仿宋" w:cs="华文仿宋"/>
                <w:sz w:val="28"/>
                <w:szCs w:val="28"/>
              </w:rPr>
              <w:t>项目初步设计</w:t>
            </w:r>
            <w:r>
              <w:rPr>
                <w:rFonts w:hint="eastAsia" w:ascii="华文仿宋" w:hAnsi="华文仿宋" w:eastAsia="华文仿宋" w:cs="华文仿宋"/>
                <w:sz w:val="28"/>
                <w:szCs w:val="28"/>
                <w:lang w:eastAsia="zh-CN"/>
              </w:rPr>
              <w:t>审批、</w:t>
            </w:r>
            <w:r>
              <w:rPr>
                <w:rFonts w:hint="eastAsia" w:ascii="华文仿宋" w:hAnsi="华文仿宋" w:eastAsia="华文仿宋" w:cs="华文仿宋"/>
                <w:sz w:val="28"/>
                <w:szCs w:val="28"/>
              </w:rPr>
              <w:t>批复或备案表</w:t>
            </w:r>
            <w:r>
              <w:rPr>
                <w:rFonts w:hint="eastAsia" w:ascii="华文仿宋" w:hAnsi="华文仿宋" w:eastAsia="华文仿宋" w:cs="华文仿宋"/>
                <w:sz w:val="28"/>
                <w:szCs w:val="28"/>
                <w:lang w:eastAsia="zh-CN"/>
              </w:rPr>
              <w:t>（标注批示时间）；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10.</w:t>
            </w:r>
            <w:r>
              <w:rPr>
                <w:rFonts w:hint="eastAsia" w:ascii="华文仿宋" w:hAnsi="华文仿宋" w:eastAsia="华文仿宋" w:cs="华文仿宋"/>
                <w:sz w:val="28"/>
                <w:szCs w:val="28"/>
              </w:rPr>
              <w:t>建筑面积复核表；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11.</w:t>
            </w:r>
            <w:r>
              <w:rPr>
                <w:rFonts w:hint="eastAsia" w:ascii="华文仿宋" w:hAnsi="华文仿宋" w:eastAsia="华文仿宋" w:cs="华文仿宋"/>
                <w:sz w:val="28"/>
                <w:szCs w:val="28"/>
              </w:rPr>
              <w:t>建设工程规划许可证</w:t>
            </w:r>
            <w:r>
              <w:rPr>
                <w:rFonts w:hint="eastAsia" w:ascii="华文仿宋" w:hAnsi="华文仿宋" w:eastAsia="华文仿宋" w:cs="华文仿宋"/>
                <w:sz w:val="28"/>
                <w:szCs w:val="28"/>
                <w:lang w:eastAsia="zh-CN"/>
              </w:rPr>
              <w:t>及</w:t>
            </w:r>
            <w:r>
              <w:rPr>
                <w:rFonts w:hint="eastAsia" w:ascii="华文仿宋" w:hAnsi="华文仿宋" w:eastAsia="华文仿宋" w:cs="华文仿宋"/>
                <w:sz w:val="28"/>
                <w:szCs w:val="28"/>
              </w:rPr>
              <w:t>规划审批单；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12.</w:t>
            </w:r>
            <w:r>
              <w:rPr>
                <w:rFonts w:hint="eastAsia" w:ascii="华文仿宋" w:hAnsi="华文仿宋" w:eastAsia="华文仿宋" w:cs="华文仿宋"/>
                <w:sz w:val="28"/>
                <w:szCs w:val="28"/>
                <w:lang w:eastAsia="zh-CN"/>
              </w:rPr>
              <w:t>其他资料：</w:t>
            </w:r>
            <w:r>
              <w:rPr>
                <w:rFonts w:hint="eastAsia" w:ascii="华文仿宋" w:hAnsi="华文仿宋" w:eastAsia="华文仿宋" w:cs="华文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jc w:val="both"/>
              <w:textAlignment w:val="auto"/>
              <w:outlineLvl w:val="9"/>
              <w:rPr>
                <w:rFonts w:hint="eastAsia" w:ascii="华文仿宋" w:hAnsi="华文仿宋" w:eastAsia="华文仿宋" w:cs="华文仿宋"/>
                <w:sz w:val="28"/>
                <w:szCs w:val="28"/>
                <w:lang w:val="en-US"/>
              </w:rPr>
            </w:pPr>
            <w:r>
              <w:rPr>
                <w:rFonts w:hint="eastAsia" w:ascii="华文仿宋" w:hAnsi="华文仿宋" w:eastAsia="华文仿宋" w:cs="华文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right="0" w:rightChars="0"/>
              <w:jc w:val="both"/>
              <w:textAlignment w:val="auto"/>
              <w:outlineLvl w:val="9"/>
              <w:rPr>
                <w:rFonts w:hint="eastAsia" w:ascii="华文仿宋" w:hAnsi="华文仿宋" w:eastAsia="华文仿宋" w:cs="华文仿宋"/>
                <w:sz w:val="24"/>
                <w:szCs w:val="24"/>
              </w:rPr>
            </w:pPr>
            <w:r>
              <w:rPr>
                <w:rFonts w:hint="eastAsia" w:ascii="华文仿宋" w:hAnsi="华文仿宋" w:eastAsia="华文仿宋" w:cs="华文仿宋"/>
                <w:sz w:val="24"/>
                <w:szCs w:val="24"/>
              </w:rPr>
              <w:t>以上资料须同时提供原件及复印件，</w:t>
            </w:r>
            <w:r>
              <w:rPr>
                <w:rFonts w:hint="eastAsia" w:ascii="华文仿宋" w:hAnsi="华文仿宋" w:eastAsia="华文仿宋" w:cs="华文仿宋"/>
                <w:sz w:val="24"/>
                <w:szCs w:val="24"/>
                <w:lang w:eastAsia="zh-CN"/>
              </w:rPr>
              <w:t>并加盖公章</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eastAsia="zh-CN"/>
              </w:rPr>
              <w:t>同时</w:t>
            </w:r>
            <w:r>
              <w:rPr>
                <w:rFonts w:hint="eastAsia" w:ascii="华文仿宋" w:hAnsi="华文仿宋" w:eastAsia="华文仿宋" w:cs="华文仿宋"/>
                <w:sz w:val="24"/>
                <w:szCs w:val="24"/>
              </w:rPr>
              <w:t>所提供的资料</w:t>
            </w:r>
            <w:r>
              <w:rPr>
                <w:rFonts w:hint="eastAsia" w:ascii="华文仿宋" w:hAnsi="华文仿宋" w:eastAsia="华文仿宋" w:cs="华文仿宋"/>
                <w:sz w:val="24"/>
                <w:szCs w:val="24"/>
                <w:lang w:eastAsia="zh-CN"/>
              </w:rPr>
              <w:t>须附</w:t>
            </w:r>
            <w:r>
              <w:rPr>
                <w:rFonts w:hint="eastAsia" w:ascii="华文仿宋" w:hAnsi="华文仿宋" w:eastAsia="华文仿宋" w:cs="华文仿宋"/>
                <w:sz w:val="24"/>
                <w:szCs w:val="24"/>
              </w:rPr>
              <w:t>PDF格式的扫描件，并以光盘的形式提交。</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left"/>
              <w:textAlignment w:val="auto"/>
              <w:outlineLvl w:val="9"/>
              <w:rPr>
                <w:rFonts w:hint="eastAsia" w:ascii="华文仿宋" w:hAnsi="华文仿宋" w:eastAsia="华文仿宋" w:cs="华文仿宋"/>
                <w:sz w:val="24"/>
                <w:szCs w:val="24"/>
              </w:rPr>
            </w:pPr>
            <w:r>
              <w:rPr>
                <w:rFonts w:hint="eastAsia" w:ascii="华文仿宋" w:hAnsi="华文仿宋" w:eastAsia="华文仿宋" w:cs="华文仿宋"/>
                <w:b/>
                <w:bCs/>
                <w:sz w:val="24"/>
                <w:szCs w:val="24"/>
              </w:rPr>
              <w:t>注：</w:t>
            </w:r>
            <w:r>
              <w:rPr>
                <w:rFonts w:hint="eastAsia" w:ascii="华文仿宋" w:hAnsi="华文仿宋" w:eastAsia="华文仿宋" w:cs="华文仿宋"/>
                <w:b/>
                <w:bCs/>
                <w:sz w:val="24"/>
                <w:szCs w:val="24"/>
                <w:lang w:eastAsia="zh-CN"/>
              </w:rPr>
              <w:t>开通基建用水</w:t>
            </w:r>
            <w:r>
              <w:rPr>
                <w:rFonts w:hint="eastAsia" w:ascii="华文仿宋" w:hAnsi="华文仿宋" w:eastAsia="华文仿宋" w:cs="华文仿宋"/>
                <w:b/>
                <w:bCs/>
                <w:sz w:val="24"/>
                <w:szCs w:val="24"/>
                <w:lang w:val="en-US" w:eastAsia="zh-CN"/>
              </w:rPr>
              <w:t>1-4</w:t>
            </w:r>
            <w:r>
              <w:rPr>
                <w:rFonts w:hint="eastAsia" w:ascii="华文仿宋" w:hAnsi="华文仿宋" w:eastAsia="华文仿宋" w:cs="华文仿宋"/>
                <w:b/>
                <w:bCs/>
                <w:sz w:val="24"/>
                <w:szCs w:val="24"/>
              </w:rPr>
              <w:t>项</w:t>
            </w:r>
            <w:r>
              <w:rPr>
                <w:rFonts w:hint="eastAsia" w:ascii="华文仿宋" w:hAnsi="华文仿宋" w:eastAsia="华文仿宋" w:cs="华文仿宋"/>
                <w:b/>
                <w:bCs/>
                <w:sz w:val="24"/>
                <w:szCs w:val="24"/>
                <w:lang w:eastAsia="zh-CN"/>
              </w:rPr>
              <w:t>资料必备，第5—</w:t>
            </w:r>
            <w:r>
              <w:rPr>
                <w:rFonts w:hint="eastAsia" w:ascii="华文仿宋" w:hAnsi="华文仿宋" w:eastAsia="华文仿宋" w:cs="华文仿宋"/>
                <w:b/>
                <w:bCs/>
                <w:sz w:val="24"/>
                <w:szCs w:val="24"/>
                <w:lang w:val="en-US" w:eastAsia="zh-CN"/>
              </w:rPr>
              <w:t>12</w:t>
            </w:r>
            <w:r>
              <w:rPr>
                <w:rFonts w:hint="eastAsia" w:ascii="华文仿宋" w:hAnsi="华文仿宋" w:eastAsia="华文仿宋" w:cs="华文仿宋"/>
                <w:b/>
                <w:bCs/>
                <w:sz w:val="24"/>
                <w:szCs w:val="24"/>
                <w:lang w:eastAsia="zh-CN"/>
              </w:rPr>
              <w:t>项请根据项目报建进度按实提交</w:t>
            </w:r>
            <w:r>
              <w:rPr>
                <w:rFonts w:hint="eastAsia" w:ascii="华文仿宋" w:hAnsi="华文仿宋" w:eastAsia="华文仿宋" w:cs="华文仿宋"/>
                <w:b/>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exact"/>
        </w:trPr>
        <w:tc>
          <w:tcPr>
            <w:tcW w:w="3271" w:type="dxa"/>
            <w:gridSpan w:val="4"/>
            <w:noWrap w:val="0"/>
            <w:vAlign w:val="top"/>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统管部</w:t>
            </w:r>
            <w:r>
              <w:rPr>
                <w:rFonts w:hint="eastAsia" w:ascii="华文仿宋" w:hAnsi="华文仿宋" w:eastAsia="华文仿宋" w:cs="华文仿宋"/>
                <w:sz w:val="32"/>
                <w:szCs w:val="32"/>
              </w:rPr>
              <w:t>经办意见：</w:t>
            </w:r>
          </w:p>
          <w:p>
            <w:pPr>
              <w:widowControl/>
              <w:jc w:val="left"/>
              <w:rPr>
                <w:rFonts w:hint="eastAsia" w:ascii="华文仿宋" w:hAnsi="华文仿宋" w:eastAsia="华文仿宋" w:cs="华文仿宋"/>
                <w:sz w:val="32"/>
                <w:szCs w:val="32"/>
              </w:rPr>
            </w:pPr>
          </w:p>
        </w:tc>
        <w:tc>
          <w:tcPr>
            <w:tcW w:w="3288" w:type="dxa"/>
            <w:gridSpan w:val="2"/>
            <w:noWrap w:val="0"/>
            <w:vAlign w:val="top"/>
          </w:tcPr>
          <w:p>
            <w:pPr>
              <w:widowControl/>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统管部</w:t>
            </w:r>
            <w:r>
              <w:rPr>
                <w:rFonts w:hint="eastAsia" w:ascii="华文仿宋" w:hAnsi="华文仿宋" w:eastAsia="华文仿宋" w:cs="华文仿宋"/>
                <w:sz w:val="32"/>
                <w:szCs w:val="32"/>
              </w:rPr>
              <w:t>审核意见：</w:t>
            </w:r>
          </w:p>
        </w:tc>
        <w:tc>
          <w:tcPr>
            <w:tcW w:w="3341" w:type="dxa"/>
            <w:gridSpan w:val="2"/>
            <w:noWrap w:val="0"/>
            <w:vAlign w:val="top"/>
          </w:tcPr>
          <w:p>
            <w:pPr>
              <w:widowControl/>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营销管理部意见</w:t>
            </w:r>
            <w:r>
              <w:rPr>
                <w:rFonts w:hint="eastAsia" w:ascii="华文仿宋" w:hAnsi="华文仿宋" w:eastAsia="华文仿宋" w:cs="华文仿宋"/>
                <w:sz w:val="32"/>
                <w:szCs w:val="32"/>
              </w:rPr>
              <w:t>：</w:t>
            </w:r>
          </w:p>
        </w:tc>
      </w:tr>
    </w:tbl>
    <w:p>
      <w:pPr>
        <w:spacing w:line="580" w:lineRule="exact"/>
        <w:jc w:val="center"/>
        <w:rPr>
          <w:rFonts w:hint="eastAsia" w:ascii="华文仿宋" w:hAnsi="华文仿宋" w:eastAsia="华文仿宋" w:cs="华文仿宋"/>
          <w:sz w:val="28"/>
          <w:szCs w:val="28"/>
        </w:rPr>
      </w:pPr>
      <w:r>
        <w:rPr>
          <w:rFonts w:hint="eastAsia" w:ascii="华文仿宋" w:hAnsi="华文仿宋" w:eastAsia="华文仿宋" w:cs="华文仿宋"/>
          <w:b/>
          <w:bCs/>
          <w:sz w:val="28"/>
          <w:szCs w:val="28"/>
        </w:rPr>
        <w:t>注：本申请表</w:t>
      </w:r>
      <w:r>
        <w:rPr>
          <w:rFonts w:hint="eastAsia" w:ascii="华文仿宋" w:hAnsi="华文仿宋" w:eastAsia="华文仿宋" w:cs="华文仿宋"/>
          <w:b/>
          <w:bCs/>
          <w:sz w:val="28"/>
          <w:szCs w:val="28"/>
          <w:lang w:eastAsia="zh-CN"/>
        </w:rPr>
        <w:t>需</w:t>
      </w:r>
      <w:r>
        <w:rPr>
          <w:rFonts w:hint="eastAsia" w:ascii="华文仿宋" w:hAnsi="华文仿宋" w:eastAsia="华文仿宋" w:cs="华文仿宋"/>
          <w:b/>
          <w:bCs/>
          <w:sz w:val="28"/>
          <w:szCs w:val="28"/>
        </w:rPr>
        <w:t>供水企业盖章后，开发单位</w:t>
      </w:r>
      <w:r>
        <w:rPr>
          <w:rFonts w:hint="eastAsia" w:ascii="华文仿宋" w:hAnsi="华文仿宋" w:eastAsia="华文仿宋" w:cs="华文仿宋"/>
          <w:b/>
          <w:bCs/>
          <w:sz w:val="28"/>
          <w:szCs w:val="28"/>
          <w:lang w:eastAsia="zh-CN"/>
        </w:rPr>
        <w:t>方可</w:t>
      </w:r>
      <w:r>
        <w:rPr>
          <w:rFonts w:hint="eastAsia" w:ascii="华文仿宋" w:hAnsi="华文仿宋" w:eastAsia="华文仿宋" w:cs="华文仿宋"/>
          <w:b/>
          <w:bCs/>
          <w:sz w:val="28"/>
          <w:szCs w:val="28"/>
        </w:rPr>
        <w:t>持原件办理</w:t>
      </w:r>
      <w:r>
        <w:rPr>
          <w:rFonts w:hint="eastAsia" w:ascii="华文仿宋" w:hAnsi="华文仿宋" w:eastAsia="华文仿宋" w:cs="华文仿宋"/>
          <w:b/>
          <w:bCs/>
          <w:sz w:val="28"/>
          <w:szCs w:val="28"/>
          <w:lang w:eastAsia="zh-CN"/>
        </w:rPr>
        <w:t>基建用水报装</w:t>
      </w:r>
      <w:r>
        <w:rPr>
          <w:rFonts w:hint="eastAsia" w:ascii="华文仿宋" w:hAnsi="华文仿宋" w:eastAsia="华文仿宋" w:cs="华文仿宋"/>
          <w:b/>
          <w:bCs/>
          <w:sz w:val="28"/>
          <w:szCs w:val="28"/>
        </w:rPr>
        <w:t>手续</w:t>
      </w:r>
      <w:r>
        <w:rPr>
          <w:rFonts w:hint="eastAsia" w:ascii="华文仿宋" w:hAnsi="华文仿宋" w:eastAsia="华文仿宋" w:cs="华文仿宋"/>
          <w:sz w:val="28"/>
          <w:szCs w:val="28"/>
        </w:rPr>
        <w:t>。</w:t>
      </w:r>
    </w:p>
    <w:p>
      <w:pPr>
        <w:jc w:val="left"/>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附件2</w:t>
      </w:r>
    </w:p>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资料真实性承诺书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长沙榔梨自来水有限公司：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我司在此次申请办理</w:t>
      </w:r>
      <w:r>
        <w:rPr>
          <w:rFonts w:hint="eastAsia" w:ascii="华文仿宋" w:hAnsi="华文仿宋" w:eastAsia="华文仿宋" w:cs="华文仿宋"/>
          <w:b w:val="0"/>
          <w:bCs w:val="0"/>
          <w:sz w:val="32"/>
          <w:szCs w:val="32"/>
          <w:u w:val="single"/>
          <w:lang w:val="en-US" w:eastAsia="zh-CN"/>
        </w:rPr>
        <w:t xml:space="preserve">                          </w:t>
      </w:r>
      <w:r>
        <w:rPr>
          <w:rFonts w:hint="eastAsia" w:ascii="华文仿宋" w:hAnsi="华文仿宋" w:eastAsia="华文仿宋" w:cs="华文仿宋"/>
          <w:b w:val="0"/>
          <w:bCs w:val="0"/>
          <w:sz w:val="32"/>
          <w:szCs w:val="32"/>
          <w:lang w:val="en-US" w:eastAsia="zh-CN"/>
        </w:rPr>
        <w:t>项目</w:t>
      </w:r>
      <w:r>
        <w:rPr>
          <w:rFonts w:hint="eastAsia" w:ascii="华文仿宋" w:hAnsi="华文仿宋" w:eastAsia="华文仿宋" w:cs="华文仿宋"/>
          <w:b w:val="0"/>
          <w:bCs w:val="0"/>
          <w:sz w:val="32"/>
          <w:szCs w:val="32"/>
          <w:u w:val="single"/>
          <w:lang w:val="en-US" w:eastAsia="zh-CN"/>
        </w:rPr>
        <w:t xml:space="preserve">                             （事项）</w:t>
      </w:r>
      <w:r>
        <w:rPr>
          <w:rFonts w:hint="eastAsia" w:ascii="华文仿宋" w:hAnsi="华文仿宋" w:eastAsia="华文仿宋" w:cs="华文仿宋"/>
          <w:b w:val="0"/>
          <w:bCs w:val="0"/>
          <w:sz w:val="32"/>
          <w:szCs w:val="32"/>
          <w:lang w:val="en-US" w:eastAsia="zh-CN"/>
        </w:rPr>
        <w:t>中所提交的申请材料，内容及所附资料均真实、合法、有效，如有不实之处，愿负相应的法律责任，并承担由此产生的一切后果。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right"/>
        <w:textAlignment w:val="auto"/>
        <w:outlineLvl w:val="9"/>
        <w:rPr>
          <w:rFonts w:hint="eastAsia" w:ascii="华文仿宋" w:hAnsi="华文仿宋" w:eastAsia="华文仿宋" w:cs="华文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right"/>
        <w:textAlignment w:val="auto"/>
        <w:outlineLvl w:val="9"/>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（授权委托人签字）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right"/>
        <w:textAlignment w:val="auto"/>
        <w:outlineLvl w:val="9"/>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开发单位（盖章）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 xml:space="preserve">                                   年   月   日</w:t>
      </w:r>
    </w:p>
    <w:p>
      <w:pPr>
        <w:keepNext w:val="0"/>
        <w:keepLines w:val="0"/>
        <w:pageBreakBefore w:val="0"/>
        <w:widowControl w:val="0"/>
        <w:kinsoku/>
        <w:wordWrap/>
        <w:overflowPunct/>
        <w:topLinePunct w:val="0"/>
        <w:autoSpaceDE/>
        <w:autoSpaceDN/>
        <w:bidi w:val="0"/>
        <w:spacing w:line="420" w:lineRule="exact"/>
        <w:ind w:right="0" w:rightChars="0"/>
        <w:jc w:val="left"/>
        <w:textAlignment w:val="auto"/>
        <w:rPr>
          <w:rFonts w:hint="eastAsia" w:ascii="华文仿宋" w:hAnsi="华文仿宋" w:eastAsia="华文仿宋" w:cs="华文仿宋"/>
          <w:b/>
          <w:bCs/>
          <w:sz w:val="36"/>
          <w:szCs w:val="36"/>
          <w:lang w:val="en-US" w:eastAsia="zh-CN"/>
        </w:rPr>
      </w:pPr>
      <w:r>
        <w:rPr>
          <w:rFonts w:hint="eastAsia" w:ascii="华文仿宋" w:hAnsi="华文仿宋" w:eastAsia="华文仿宋" w:cs="华文仿宋"/>
          <w:b/>
          <w:bCs/>
          <w:sz w:val="36"/>
          <w:szCs w:val="36"/>
          <w:lang w:val="en-US" w:eastAsia="zh-CN"/>
        </w:rPr>
        <w:t>本次提交资料清单：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280" w:leftChars="0" w:right="0" w:rightChars="0" w:hanging="280" w:hangingChars="100"/>
        <w:jc w:val="both"/>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lang w:eastAsia="zh-CN"/>
        </w:rPr>
        <w:t>开发单位</w:t>
      </w:r>
      <w:r>
        <w:rPr>
          <w:rFonts w:hint="eastAsia" w:ascii="华文仿宋" w:hAnsi="华文仿宋" w:eastAsia="华文仿宋" w:cs="华文仿宋"/>
          <w:sz w:val="28"/>
          <w:szCs w:val="28"/>
        </w:rPr>
        <w:t>经办人授权委托书或介绍信</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被委托人的身份证</w:t>
      </w:r>
      <w:r>
        <w:rPr>
          <w:rFonts w:hint="eastAsia" w:ascii="华文仿宋" w:hAnsi="华文仿宋" w:eastAsia="华文仿宋" w:cs="华文仿宋"/>
          <w:sz w:val="28"/>
          <w:szCs w:val="28"/>
          <w:lang w:eastAsia="zh-CN"/>
        </w:rPr>
        <w:t>、联系方式、营业执照及法人资质</w:t>
      </w:r>
      <w:r>
        <w:rPr>
          <w:rFonts w:hint="eastAsia" w:ascii="华文仿宋" w:hAnsi="华文仿宋" w:eastAsia="华文仿宋" w:cs="华文仿宋"/>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项目用地红线图</w:t>
      </w:r>
      <w:r>
        <w:rPr>
          <w:rFonts w:hint="eastAsia" w:ascii="华文仿宋" w:hAnsi="华文仿宋" w:eastAsia="华文仿宋" w:cs="华文仿宋"/>
          <w:sz w:val="28"/>
          <w:szCs w:val="28"/>
          <w:lang w:eastAsia="zh-CN"/>
        </w:rPr>
        <w:t>、《国有建设用地使用权出让合同》；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项目建设用地规划许可证及用地规划审批单；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项目规划依据图</w:t>
      </w:r>
      <w:r>
        <w:rPr>
          <w:rFonts w:hint="eastAsia" w:ascii="华文仿宋" w:hAnsi="华文仿宋" w:eastAsia="华文仿宋" w:cs="华文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项目立项批复或备案；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项目设计总平图</w:t>
      </w:r>
      <w:r>
        <w:rPr>
          <w:rFonts w:hint="eastAsia" w:ascii="华文仿宋" w:hAnsi="华文仿宋" w:eastAsia="华文仿宋" w:cs="华文仿宋"/>
          <w:sz w:val="28"/>
          <w:szCs w:val="28"/>
          <w:lang w:eastAsia="zh-CN"/>
        </w:rPr>
        <w:t>（需设计院盖章方有效）；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项目规划总平图</w:t>
      </w:r>
      <w:r>
        <w:rPr>
          <w:rFonts w:hint="eastAsia" w:ascii="华文仿宋" w:hAnsi="华文仿宋" w:eastAsia="华文仿宋" w:cs="华文仿宋"/>
          <w:sz w:val="28"/>
          <w:szCs w:val="28"/>
          <w:lang w:eastAsia="zh-CN"/>
        </w:rPr>
        <w:t>（规划局盖章，标注版本即批示时间）</w:t>
      </w:r>
      <w:r>
        <w:rPr>
          <w:rFonts w:hint="eastAsia" w:ascii="华文仿宋" w:hAnsi="华文仿宋" w:eastAsia="华文仿宋" w:cs="华文仿宋"/>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项目初步设计</w:t>
      </w:r>
      <w:r>
        <w:rPr>
          <w:rFonts w:hint="eastAsia" w:ascii="华文仿宋" w:hAnsi="华文仿宋" w:eastAsia="华文仿宋" w:cs="华文仿宋"/>
          <w:sz w:val="28"/>
          <w:szCs w:val="28"/>
          <w:lang w:eastAsia="zh-CN"/>
        </w:rPr>
        <w:t>审批、</w:t>
      </w:r>
      <w:r>
        <w:rPr>
          <w:rFonts w:hint="eastAsia" w:ascii="华文仿宋" w:hAnsi="华文仿宋" w:eastAsia="华文仿宋" w:cs="华文仿宋"/>
          <w:sz w:val="28"/>
          <w:szCs w:val="28"/>
        </w:rPr>
        <w:t>批复或备案表</w:t>
      </w:r>
      <w:r>
        <w:rPr>
          <w:rFonts w:hint="eastAsia" w:ascii="华文仿宋" w:hAnsi="华文仿宋" w:eastAsia="华文仿宋" w:cs="华文仿宋"/>
          <w:sz w:val="28"/>
          <w:szCs w:val="28"/>
          <w:lang w:eastAsia="zh-CN"/>
        </w:rPr>
        <w:t>（标注批示时间）</w:t>
      </w:r>
      <w:r>
        <w:rPr>
          <w:rFonts w:hint="eastAsia" w:ascii="华文仿宋" w:hAnsi="华文仿宋" w:eastAsia="华文仿宋" w:cs="华文仿宋"/>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建筑面积复核表；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建设工程规划许可证</w:t>
      </w:r>
      <w:r>
        <w:rPr>
          <w:rFonts w:hint="eastAsia" w:ascii="华文仿宋" w:hAnsi="华文仿宋" w:eastAsia="华文仿宋" w:cs="华文仿宋"/>
          <w:sz w:val="28"/>
          <w:szCs w:val="28"/>
          <w:lang w:eastAsia="zh-CN"/>
        </w:rPr>
        <w:t>及</w:t>
      </w:r>
      <w:r>
        <w:rPr>
          <w:rFonts w:hint="eastAsia" w:ascii="华文仿宋" w:hAnsi="华文仿宋" w:eastAsia="华文仿宋" w:cs="华文仿宋"/>
          <w:sz w:val="28"/>
          <w:szCs w:val="28"/>
        </w:rPr>
        <w:t>规划审批单</w:t>
      </w:r>
      <w:r>
        <w:rPr>
          <w:rFonts w:hint="eastAsia" w:ascii="华文仿宋" w:hAnsi="华文仿宋" w:eastAsia="华文仿宋" w:cs="华文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lang w:eastAsia="zh-CN"/>
        </w:rPr>
        <w:t>其他资料：</w:t>
      </w:r>
      <w:r>
        <w:rPr>
          <w:rFonts w:hint="eastAsia" w:ascii="华文仿宋" w:hAnsi="华文仿宋" w:eastAsia="华文仿宋" w:cs="华文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lang w:val="en-US"/>
        </w:rPr>
      </w:pPr>
      <w:r>
        <w:rPr>
          <w:rFonts w:hint="eastAsia" w:ascii="华文仿宋" w:hAnsi="华文仿宋" w:eastAsia="华文仿宋" w:cs="华文仿宋"/>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Chars="0" w:right="0" w:rightChars="0"/>
        <w:jc w:val="both"/>
        <w:textAlignment w:val="auto"/>
        <w:outlineLvl w:val="9"/>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rPr>
        <w:t>以上资料</w:t>
      </w:r>
      <w:r>
        <w:rPr>
          <w:rFonts w:hint="eastAsia" w:ascii="华文仿宋" w:hAnsi="华文仿宋" w:eastAsia="华文仿宋" w:cs="华文仿宋"/>
          <w:sz w:val="28"/>
          <w:szCs w:val="28"/>
          <w:lang w:eastAsia="zh-CN"/>
        </w:rPr>
        <w:t>须同时</w:t>
      </w:r>
      <w:r>
        <w:rPr>
          <w:rFonts w:hint="eastAsia" w:ascii="华文仿宋" w:hAnsi="华文仿宋" w:eastAsia="华文仿宋" w:cs="华文仿宋"/>
          <w:sz w:val="28"/>
          <w:szCs w:val="28"/>
        </w:rPr>
        <w:t>提供原件及复印件</w:t>
      </w:r>
      <w:r>
        <w:rPr>
          <w:rFonts w:hint="eastAsia" w:ascii="华文仿宋" w:hAnsi="华文仿宋" w:eastAsia="华文仿宋" w:cs="华文仿宋"/>
          <w:sz w:val="28"/>
          <w:szCs w:val="28"/>
          <w:lang w:eastAsia="zh-CN"/>
        </w:rPr>
        <w:t>并加盖公章</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eastAsia="zh-CN"/>
        </w:rPr>
        <w:t>同时</w:t>
      </w:r>
      <w:r>
        <w:rPr>
          <w:rFonts w:hint="eastAsia" w:ascii="华文仿宋" w:hAnsi="华文仿宋" w:eastAsia="华文仿宋" w:cs="华文仿宋"/>
          <w:sz w:val="28"/>
          <w:szCs w:val="28"/>
          <w:lang w:val="en-US" w:eastAsia="zh-CN"/>
        </w:rPr>
        <w:t>所提供的资料须附PDF格式的扫描件，并以U盘的形式提交。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right="0" w:rightChars="0" w:firstLine="3840" w:firstLineChars="1200"/>
        <w:jc w:val="both"/>
        <w:textAlignment w:val="auto"/>
        <w:outlineLvl w:val="9"/>
        <w:rPr>
          <w:rFonts w:hint="eastAsia" w:ascii="华文仿宋" w:hAnsi="华文仿宋" w:eastAsia="华文仿宋" w:cs="华文仿宋"/>
          <w:b w:val="0"/>
          <w:bCs w:val="0"/>
          <w:sz w:val="32"/>
          <w:szCs w:val="32"/>
          <w:u w:val="single"/>
          <w:lang w:val="en-US" w:eastAsia="zh-CN"/>
        </w:rPr>
      </w:pPr>
      <w:r>
        <w:rPr>
          <w:rFonts w:hint="eastAsia" w:ascii="华文仿宋" w:hAnsi="华文仿宋" w:eastAsia="华文仿宋" w:cs="华文仿宋"/>
          <w:b w:val="0"/>
          <w:bCs w:val="0"/>
          <w:sz w:val="32"/>
          <w:szCs w:val="32"/>
          <w:lang w:val="en-US" w:eastAsia="zh-CN"/>
        </w:rPr>
        <w:t>资料签收人：</w:t>
      </w:r>
      <w:r>
        <w:rPr>
          <w:rFonts w:hint="eastAsia" w:ascii="华文仿宋" w:hAnsi="华文仿宋" w:eastAsia="华文仿宋" w:cs="华文仿宋"/>
          <w:b w:val="0"/>
          <w:bCs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right="0" w:rightChars="0" w:firstLine="6400" w:firstLineChars="2000"/>
        <w:jc w:val="both"/>
        <w:textAlignment w:val="auto"/>
        <w:outlineLvl w:val="9"/>
        <w:rPr>
          <w:rFonts w:hint="eastAsia" w:ascii="华文仿宋" w:hAnsi="华文仿宋" w:eastAsia="华文仿宋" w:cs="华文仿宋"/>
          <w:b w:val="0"/>
          <w:bCs w:val="0"/>
          <w:sz w:val="32"/>
          <w:szCs w:val="32"/>
          <w:u w:val="single"/>
          <w:lang w:val="en-US" w:eastAsia="zh-CN"/>
        </w:rPr>
      </w:pPr>
      <w:r>
        <w:rPr>
          <w:rFonts w:hint="eastAsia" w:ascii="华文仿宋" w:hAnsi="华文仿宋" w:eastAsia="华文仿宋" w:cs="华文仿宋"/>
          <w:b w:val="0"/>
          <w:bCs w:val="0"/>
          <w:sz w:val="32"/>
          <w:szCs w:val="32"/>
          <w:u w:val="none"/>
          <w:lang w:val="en-US" w:eastAsia="zh-CN"/>
        </w:rPr>
        <w:t>年  月  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right="0" w:rightChars="0"/>
        <w:jc w:val="center"/>
        <w:textAlignment w:val="auto"/>
        <w:outlineLvl w:val="9"/>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（以上内容请如实填写，严禁涂改）</w:t>
      </w:r>
    </w:p>
    <w:p>
      <w:pPr>
        <w:spacing w:line="580" w:lineRule="exact"/>
        <w:jc w:val="center"/>
        <w:rPr>
          <w:rFonts w:hint="eastAsia" w:ascii="华文仿宋" w:hAnsi="华文仿宋" w:eastAsia="华文仿宋" w:cs="华文仿宋"/>
          <w:sz w:val="28"/>
          <w:szCs w:val="28"/>
          <w:lang w:eastAsia="zh-CN"/>
        </w:rPr>
        <w:sectPr>
          <w:pgSz w:w="11906" w:h="16838"/>
          <w:pgMar w:top="986" w:right="1083" w:bottom="986" w:left="1083" w:header="851" w:footer="992" w:gutter="0"/>
          <w:cols w:space="425" w:num="1"/>
          <w:docGrid w:type="lines" w:linePitch="312" w:charSpace="0"/>
        </w:sectPr>
      </w:pPr>
    </w:p>
    <w:tbl>
      <w:tblPr>
        <w:tblStyle w:val="5"/>
        <w:tblW w:w="14553" w:type="dxa"/>
        <w:tblInd w:w="91" w:type="dxa"/>
        <w:tblLayout w:type="fixed"/>
        <w:tblCellMar>
          <w:top w:w="0" w:type="dxa"/>
          <w:left w:w="108" w:type="dxa"/>
          <w:bottom w:w="0" w:type="dxa"/>
          <w:right w:w="108" w:type="dxa"/>
        </w:tblCellMar>
      </w:tblPr>
      <w:tblGrid>
        <w:gridCol w:w="1260"/>
        <w:gridCol w:w="7171"/>
        <w:gridCol w:w="1682"/>
        <w:gridCol w:w="1697"/>
        <w:gridCol w:w="2743"/>
      </w:tblGrid>
      <w:tr>
        <w:tblPrEx>
          <w:tblCellMar>
            <w:top w:w="0" w:type="dxa"/>
            <w:left w:w="108" w:type="dxa"/>
            <w:bottom w:w="0" w:type="dxa"/>
            <w:right w:w="108" w:type="dxa"/>
          </w:tblCellMar>
        </w:tblPrEx>
        <w:trPr>
          <w:trHeight w:val="628" w:hRule="atLeast"/>
        </w:trPr>
        <w:tc>
          <w:tcPr>
            <w:tcW w:w="14553" w:type="dxa"/>
            <w:gridSpan w:val="5"/>
            <w:vMerge w:val="restart"/>
            <w:tcBorders>
              <w:top w:val="nil"/>
              <w:left w:val="nil"/>
              <w:bottom w:val="nil"/>
              <w:right w:val="nil"/>
            </w:tcBorders>
            <w:shd w:val="clear" w:color="auto" w:fill="auto"/>
            <w:vAlign w:val="center"/>
          </w:tcPr>
          <w:p>
            <w:pPr>
              <w:widowControl/>
              <w:ind w:firstLine="643" w:firstLineChars="200"/>
              <w:jc w:val="center"/>
              <w:textAlignment w:val="center"/>
              <w:rPr>
                <w:rStyle w:val="7"/>
                <w:rFonts w:hint="default"/>
              </w:rPr>
            </w:pPr>
          </w:p>
          <w:p>
            <w:pPr>
              <w:widowControl/>
              <w:ind w:firstLine="643" w:firstLineChars="200"/>
              <w:jc w:val="center"/>
              <w:textAlignment w:val="center"/>
              <w:rPr>
                <w:rFonts w:ascii="华文仿宋" w:hAnsi="华文仿宋" w:eastAsia="华文仿宋" w:cs="华文仿宋"/>
                <w:color w:val="000000"/>
                <w:sz w:val="28"/>
                <w:szCs w:val="28"/>
              </w:rPr>
            </w:pPr>
            <w:r>
              <w:rPr>
                <w:rStyle w:val="7"/>
                <w:rFonts w:hint="default"/>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-307340</wp:posOffset>
                      </wp:positionV>
                      <wp:extent cx="768350" cy="39306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768350" cy="393065"/>
                              </a:xfrm>
                              <a:prstGeom prst="rect">
                                <a:avLst/>
                              </a:prstGeom>
                              <a:noFill/>
                              <a:ln>
                                <a:noFill/>
                              </a:ln>
                            </wps:spPr>
                            <wps:txbx>
                              <w:txbxContent>
                                <w:p>
                                  <w:pPr>
                                    <w:rPr>
                                      <w:sz w:val="28"/>
                                      <w:szCs w:val="28"/>
                                    </w:rPr>
                                  </w:pPr>
                                  <w:r>
                                    <w:rPr>
                                      <w:rFonts w:hint="eastAsia"/>
                                      <w:sz w:val="28"/>
                                      <w:szCs w:val="28"/>
                                    </w:rPr>
                                    <w:t>附件3</w:t>
                                  </w:r>
                                </w:p>
                              </w:txbxContent>
                            </wps:txbx>
                            <wps:bodyPr upright="1"/>
                          </wps:wsp>
                        </a:graphicData>
                      </a:graphic>
                    </wp:anchor>
                  </w:drawing>
                </mc:Choice>
                <mc:Fallback>
                  <w:pict>
                    <v:shape id="_x0000_s1026" o:spid="_x0000_s1026" o:spt="202" type="#_x0000_t202" style="position:absolute;left:0pt;margin-left:7.85pt;margin-top:-24.2pt;height:30.95pt;width:60.5pt;z-index:251659264;mso-width-relative:page;mso-height-relative:page;" filled="f" stroked="f" coordsize="21600,21600" o:gfxdata="UEsDBAoAAAAAAIdO4kAAAAAAAAAAAAAAAAAEAAAAZHJzL1BLAwQUAAAACACHTuJANgfdONYAAAAJ&#10;AQAADwAAAGRycy9kb3ducmV2LnhtbE2PzU7DMBCE70h9B2uRuLV2S1JKiNMDiCsV5Ufi5sbbJCJe&#10;R7HbhLdnc2pvO7uj2W/y7ehaccY+NJ40LBcKBFLpbUOVhs+P1/kGRIiGrGk9oYY/DLAtZje5yawf&#10;6B3P+1gJDqGQGQ11jF0mZShrdCYsfIfEt6PvnYks+0ra3gwc7lq5UmotnWmIP9Smw+cay9/9yWn4&#10;ejv+fCdqV724tBv8qCS5R6n13e1SPYGIOMaLGSZ8RoeCmQ7+RDaIlnX6wE4N82STgJgM92veHKYh&#10;BVnk8rpB8Q9QSwMEFAAAAAgAh07iQKgJJoKuAQAATwMAAA4AAABkcnMvZTJvRG9jLnhtbK1TS27b&#10;MBDdF+gdCO5rKjbiJILlAIGRbIK2QJoD0BRpEeAPHNqSL9DeoKtuuu+5fI4OKcdJ000W2VDkm9Gb&#10;eW/IxfVgDdnJCNq7hp5NKkqkE77VbtPQx2+3ny4pgcRdy413sqF7CfR6+fHDog+1nPrOm1ZGgiQO&#10;6j40tEsp1IyB6KTlMPFBOgwqHy1PeIwb1kbeI7s1bFpVc9b72IbohQRAdDUG6ZExvoXQK6WFXHmx&#10;tdKlkTVKwxNKgk4HoMvSrVJSpC9KgUzENBSVprJiEdyv88qWC15vIg+dFscW+FtaeKXJcu2w6Ilq&#10;xRMn26j/o7JaRA9epYnwlo1CiiOo4qx65c1Dx4MsWtBqCCfT4f1oxefd10h029DpBSWOW5z44eeP&#10;w68/h9/fCWJoUB+gxryHgJlpuPEDXpsnHBDMugcVbf6iIoJxtHd/slcOiQgEL+aXs3OMCAzNrmbV&#10;/DyzsOefQ4R0J70ledPQiNMrpvLdPaQx9Skl13L+VhtTJmjcPwByZoTlzscO8y4N6+EoZ+3bParZ&#10;hqg3HZYqeko6+lx6Ot6JPMiX50L6/A6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2B9041gAA&#10;AAkBAAAPAAAAAAAAAAEAIAAAACIAAABkcnMvZG93bnJldi54bWxQSwECFAAUAAAACACHTuJAqAkm&#10;gq4BAABPAwAADgAAAAAAAAABACAAAAAlAQAAZHJzL2Uyb0RvYy54bWxQSwUGAAAAAAYABgBZAQAA&#10;RQUAAAAA&#10;">
                      <v:fill on="f" focussize="0,0"/>
                      <v:stroke on="f"/>
                      <v:imagedata o:title=""/>
                      <o:lock v:ext="edit" aspectratio="f"/>
                      <v:textbox>
                        <w:txbxContent>
                          <w:p>
                            <w:pPr>
                              <w:rPr>
                                <w:sz w:val="28"/>
                                <w:szCs w:val="28"/>
                              </w:rPr>
                            </w:pPr>
                            <w:r>
                              <w:rPr>
                                <w:rFonts w:hint="eastAsia"/>
                                <w:sz w:val="28"/>
                                <w:szCs w:val="28"/>
                              </w:rPr>
                              <w:t>附件3</w:t>
                            </w:r>
                          </w:p>
                        </w:txbxContent>
                      </v:textbox>
                    </v:shape>
                  </w:pict>
                </mc:Fallback>
              </mc:AlternateContent>
            </w:r>
            <w:r>
              <w:rPr>
                <w:rStyle w:val="7"/>
                <w:rFonts w:hint="default"/>
              </w:rPr>
              <w:t>新建住宅供水设施建设竣工资料移交清单（一）</w:t>
            </w:r>
          </w:p>
        </w:tc>
      </w:tr>
      <w:tr>
        <w:tblPrEx>
          <w:tblCellMar>
            <w:top w:w="0" w:type="dxa"/>
            <w:left w:w="108" w:type="dxa"/>
            <w:bottom w:w="0" w:type="dxa"/>
            <w:right w:w="108" w:type="dxa"/>
          </w:tblCellMar>
        </w:tblPrEx>
        <w:trPr>
          <w:trHeight w:val="628" w:hRule="atLeast"/>
        </w:trPr>
        <w:tc>
          <w:tcPr>
            <w:tcW w:w="14553" w:type="dxa"/>
            <w:gridSpan w:val="5"/>
            <w:vMerge w:val="continue"/>
            <w:tcBorders>
              <w:top w:val="nil"/>
              <w:left w:val="nil"/>
              <w:bottom w:val="nil"/>
              <w:right w:val="nil"/>
            </w:tcBorders>
            <w:shd w:val="clear" w:color="auto" w:fill="auto"/>
            <w:vAlign w:val="center"/>
          </w:tcPr>
          <w:p>
            <w:pPr>
              <w:jc w:val="left"/>
              <w:rPr>
                <w:rFonts w:ascii="华文仿宋" w:hAnsi="华文仿宋" w:eastAsia="华文仿宋" w:cs="华文仿宋"/>
                <w:color w:val="000000"/>
                <w:sz w:val="28"/>
                <w:szCs w:val="28"/>
              </w:rPr>
            </w:pPr>
          </w:p>
        </w:tc>
      </w:tr>
      <w:tr>
        <w:tblPrEx>
          <w:tblCellMar>
            <w:top w:w="0" w:type="dxa"/>
            <w:left w:w="108" w:type="dxa"/>
            <w:bottom w:w="0" w:type="dxa"/>
            <w:right w:w="108" w:type="dxa"/>
          </w:tblCellMar>
        </w:tblPrEx>
        <w:trPr>
          <w:trHeight w:val="510" w:hRule="atLeast"/>
        </w:trPr>
        <w:tc>
          <w:tcPr>
            <w:tcW w:w="14553" w:type="dxa"/>
            <w:gridSpan w:val="5"/>
            <w:tcBorders>
              <w:top w:val="nil"/>
              <w:left w:val="nil"/>
              <w:bottom w:val="single" w:color="000000" w:sz="4" w:space="0"/>
              <w:right w:val="nil"/>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项目名称：</w:t>
            </w: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7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资 </w:t>
            </w:r>
            <w:r>
              <w:rPr>
                <w:rStyle w:val="8"/>
                <w:rFonts w:hint="default"/>
              </w:rPr>
              <w:t xml:space="preserve">  料</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(√)提交</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(√)复核</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  注</w:t>
            </w: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给水竣工图及设计变更文件（含CAD电子版）</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管线施工单位的资质证明文件</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管道、阀门配件等明细表、出厂合格证及抽样检验合格证书</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主体工程竣工验收备案表</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管道水压试验及冲洗消毒资料(庭院管线、户内立管及地下室管道)</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技术资料（见资料清单三）</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具有测量资质的现场管线工程竣工测量资料（含电子版）</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与生活饮用水接触的管道及配件、水处理器等的涉水卫生许可批件</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具有国家法定资质的水质检验部门出具的管道内水质检验合格报告</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有效性一个月</w:t>
            </w: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水表强检报告</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11</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加压设施及配件相关资料见附件一</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12</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有住建委验收的住建委盖章认可的《新建住宅供水设施专项验收表》</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验收合格后提交</w:t>
            </w: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备注</w:t>
            </w:r>
          </w:p>
        </w:tc>
        <w:tc>
          <w:tcPr>
            <w:tcW w:w="13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竣工资料需提交2套，资料复印件均需加盖开发单位公章，电子版资料以存储设备提交。</w:t>
            </w:r>
          </w:p>
        </w:tc>
      </w:tr>
      <w:tr>
        <w:tblPrEx>
          <w:tblCellMar>
            <w:top w:w="0" w:type="dxa"/>
            <w:left w:w="108" w:type="dxa"/>
            <w:bottom w:w="0" w:type="dxa"/>
            <w:right w:w="108" w:type="dxa"/>
          </w:tblCellMar>
        </w:tblPrEx>
        <w:trPr>
          <w:trHeight w:val="425" w:hRule="atLeast"/>
        </w:trPr>
        <w:tc>
          <w:tcPr>
            <w:tcW w:w="145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提交人：                         日期：                       复核人：                     日期：</w:t>
            </w:r>
          </w:p>
        </w:tc>
      </w:tr>
    </w:tbl>
    <w:p>
      <w:pPr>
        <w:spacing w:line="580" w:lineRule="exact"/>
        <w:jc w:val="center"/>
        <w:rPr>
          <w:rFonts w:hint="eastAsia" w:ascii="华文仿宋" w:hAnsi="华文仿宋" w:eastAsia="华文仿宋" w:cs="华文仿宋"/>
          <w:sz w:val="28"/>
          <w:szCs w:val="28"/>
          <w:lang w:eastAsia="zh-CN"/>
        </w:rPr>
      </w:pPr>
    </w:p>
    <w:p>
      <w:pPr>
        <w:spacing w:line="580" w:lineRule="exact"/>
        <w:jc w:val="center"/>
        <w:rPr>
          <w:rFonts w:hint="eastAsia" w:ascii="华文仿宋" w:hAnsi="华文仿宋" w:eastAsia="华文仿宋" w:cs="华文仿宋"/>
          <w:sz w:val="28"/>
          <w:szCs w:val="28"/>
          <w:lang w:eastAsia="zh-CN"/>
        </w:rPr>
      </w:pPr>
    </w:p>
    <w:tbl>
      <w:tblPr>
        <w:tblStyle w:val="5"/>
        <w:tblW w:w="14553" w:type="dxa"/>
        <w:tblInd w:w="91" w:type="dxa"/>
        <w:tblLayout w:type="fixed"/>
        <w:tblCellMar>
          <w:top w:w="0" w:type="dxa"/>
          <w:left w:w="108" w:type="dxa"/>
          <w:bottom w:w="0" w:type="dxa"/>
          <w:right w:w="108" w:type="dxa"/>
        </w:tblCellMar>
      </w:tblPr>
      <w:tblGrid>
        <w:gridCol w:w="808"/>
        <w:gridCol w:w="7623"/>
        <w:gridCol w:w="1682"/>
        <w:gridCol w:w="1697"/>
        <w:gridCol w:w="2743"/>
      </w:tblGrid>
      <w:tr>
        <w:trPr>
          <w:trHeight w:val="630" w:hRule="atLeast"/>
        </w:trPr>
        <w:tc>
          <w:tcPr>
            <w:tcW w:w="14551" w:type="dxa"/>
            <w:gridSpan w:val="5"/>
            <w:tcBorders>
              <w:top w:val="nil"/>
              <w:left w:val="nil"/>
              <w:bottom w:val="single" w:color="000000" w:sz="4" w:space="0"/>
              <w:right w:val="nil"/>
            </w:tcBorders>
            <w:shd w:val="clear" w:color="auto" w:fill="auto"/>
            <w:noWrap/>
            <w:vAlign w:val="center"/>
          </w:tcPr>
          <w:p>
            <w:pPr>
              <w:widowControl/>
              <w:ind w:firstLine="840" w:firstLineChars="300"/>
              <w:jc w:val="center"/>
              <w:textAlignment w:val="center"/>
              <w:rPr>
                <w:rFonts w:ascii="宋体" w:hAnsi="宋体" w:cs="宋体"/>
                <w:color w:val="000000"/>
                <w:kern w:val="0"/>
                <w:sz w:val="28"/>
                <w:szCs w:val="28"/>
              </w:rPr>
            </w:pPr>
            <w:r>
              <w:rPr>
                <w:rFonts w:ascii="宋体" w:hAnsi="宋体" w:cs="宋体"/>
                <w:color w:val="00000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97790</wp:posOffset>
                      </wp:positionH>
                      <wp:positionV relativeFrom="paragraph">
                        <wp:posOffset>-29210</wp:posOffset>
                      </wp:positionV>
                      <wp:extent cx="768350" cy="39306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768350" cy="393065"/>
                              </a:xfrm>
                              <a:prstGeom prst="rect">
                                <a:avLst/>
                              </a:prstGeom>
                              <a:noFill/>
                              <a:ln>
                                <a:noFill/>
                              </a:ln>
                            </wps:spPr>
                            <wps:txbx>
                              <w:txbxContent>
                                <w:p>
                                  <w:pPr>
                                    <w:rPr>
                                      <w:sz w:val="28"/>
                                      <w:szCs w:val="28"/>
                                    </w:rPr>
                                  </w:pPr>
                                  <w:r>
                                    <w:rPr>
                                      <w:rFonts w:hint="eastAsia"/>
                                      <w:sz w:val="28"/>
                                      <w:szCs w:val="28"/>
                                    </w:rPr>
                                    <w:t>附件3</w:t>
                                  </w:r>
                                </w:p>
                              </w:txbxContent>
                            </wps:txbx>
                            <wps:bodyPr upright="1"/>
                          </wps:wsp>
                        </a:graphicData>
                      </a:graphic>
                    </wp:anchor>
                  </w:drawing>
                </mc:Choice>
                <mc:Fallback>
                  <w:pict>
                    <v:shape id="_x0000_s1026" o:spid="_x0000_s1026" o:spt="202" type="#_x0000_t202" style="position:absolute;left:0pt;margin-left:7.7pt;margin-top:-2.3pt;height:30.95pt;width:60.5pt;z-index:251660288;mso-width-relative:page;mso-height-relative:page;" filled="f" stroked="f" coordsize="21600,21600" o:gfxdata="UEsDBAoAAAAAAIdO4kAAAAAAAAAAAAAAAAAEAAAAZHJzL1BLAwQUAAAACACHTuJAnejef9UAAAAI&#10;AQAADwAAAGRycy9kb3ducmV2LnhtbE2PwU7DMBBE70j8g7VI3Fq7NAkQ4vQA4kpFW5C4ufE2iYjX&#10;Uew24e/Zntrj7Ixm3xSryXXihENoPWlYzBUIpMrblmoNu+377AlEiIas6Tyhhj8MsCpvbwqTWz/S&#10;J542sRZcQiE3GpoY+1zKUDXoTJj7Hom9gx+ciSyHWtrBjFzuOvmgVCadaYk/NKbH1war383Rafj6&#10;OPx8J2pdv7m0H/2kJLlnqfX93UK9gIg4xUsYzviMDiUz7f2RbBAd6zThpIZZkoE4+8uMD3sN6eMS&#10;ZFnI6wHlP1BLAwQUAAAACACHTuJA/YrAqq0BAABPAwAADgAAAGRycy9lMm9Eb2MueG1srVPBjtMw&#10;EL0j8Q+W79TZVluWqOlKqFouCJAWPsB1nMaS7bE8bpP+APwBJy7c+a5+B2On24Xlsgcujv1m8mbe&#10;G3t1OzrLDjqiAd/wq1nFmfYKWuN3Df/y+e7VDWeYpG+lBa8bftTIb9cvX6yGUOs59GBbHRmReKyH&#10;0PA+pVALgarXTuIMgvYU7CA6megYd6KNciB2Z8W8qpZigNiGCEojErqZgvzMGJ9DCF1nlN6A2jvt&#10;08QatZWJJGFvAvJ16bbrtEofuw51YrbhpDSVlYrQfptXsV7Jehdl6I06tyCf08ITTU4aT0UvVBuZ&#10;JNtH8w+VMyoCQpdmCpyYhBRHSMVV9cSb+14GXbSQ1RgupuP/o1UfDp8iM23D5zR3Lx1N/PT92+nH&#10;r9PPr4wwMmgIWFPefaDMNL6Fka7NA44EZt1jF13+kiJGcbL3eLFXj4kpAl8vbxbXFFEUWrxZVMvr&#10;zCIefw4R0zsNjuVNwyNNr5gqD+8xTakPKbmWhztjbZmg9X8BxJkRkTufOsy7NG7Hs5wttEdSsw/R&#10;7HoqVfSUdPK59HS+E3mQf54L6eM7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ejef9UAAAAI&#10;AQAADwAAAAAAAAABACAAAAAiAAAAZHJzL2Rvd25yZXYueG1sUEsBAhQAFAAAAAgAh07iQP2KwKqt&#10;AQAATwMAAA4AAAAAAAAAAQAgAAAAJAEAAGRycy9lMm9Eb2MueG1sUEsFBgAAAAAGAAYAWQEAAEMF&#10;AAAAAA==&#10;">
                      <v:fill on="f" focussize="0,0"/>
                      <v:stroke on="f"/>
                      <v:imagedata o:title=""/>
                      <o:lock v:ext="edit" aspectratio="f"/>
                      <v:textbox>
                        <w:txbxContent>
                          <w:p>
                            <w:pPr>
                              <w:rPr>
                                <w:sz w:val="28"/>
                                <w:szCs w:val="28"/>
                              </w:rPr>
                            </w:pPr>
                            <w:r>
                              <w:rPr>
                                <w:rFonts w:hint="eastAsia"/>
                                <w:sz w:val="28"/>
                                <w:szCs w:val="28"/>
                              </w:rPr>
                              <w:t>附件3</w:t>
                            </w:r>
                          </w:p>
                        </w:txbxContent>
                      </v:textbox>
                    </v:shape>
                  </w:pict>
                </mc:Fallback>
              </mc:AlternateContent>
            </w:r>
          </w:p>
          <w:p>
            <w:pPr>
              <w:widowControl/>
              <w:ind w:firstLine="964" w:firstLineChars="300"/>
              <w:jc w:val="center"/>
              <w:textAlignment w:val="center"/>
              <w:rPr>
                <w:rFonts w:ascii="宋体" w:hAnsi="宋体" w:cs="宋体"/>
                <w:color w:val="000000"/>
                <w:sz w:val="28"/>
                <w:szCs w:val="28"/>
              </w:rPr>
            </w:pPr>
            <w:r>
              <w:rPr>
                <w:rFonts w:hint="eastAsia" w:ascii="宋体" w:hAnsi="宋体" w:eastAsia="宋体" w:cs="宋体"/>
                <w:b/>
                <w:bCs/>
                <w:color w:val="000000"/>
                <w:kern w:val="0"/>
                <w:sz w:val="32"/>
                <w:szCs w:val="32"/>
              </w:rPr>
              <w:t>新建住宅供水设施建设竣工资料移交清单（二）</w:t>
            </w: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7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资   料</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(√)提交</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(√)复核</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  注</w:t>
            </w: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加压设备及水箱施工单位的资质证明文件</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加压设备及其组件、配件、附件、管材、材料的出厂合格证和质量保证书</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661"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与生活饮用水接触的管材、贮水池（箱）、涂料、水处理器等的卫生安全性评价和相关批准文件</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中间试验和隐蔽工程验收记录</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系统试压、调试检查记录，水箱启用前的冲洗、消毒记录</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工程质量评定和质量事故记录</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联试联调记录（含接地电阻、相间电阻等测试记录）</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646"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泵房成套设备一二次线路图，照明线路图，动力电源电气线路图；变频器参数设置表，PLC源程序清单</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设备结构图纸，设备配置清单（主要零部件及电子元器件的品牌，规格型号）</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至少三张泵房全貌影像照片</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11</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工程影像资料</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12</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环保部门出具的泵房环境噪声及振动监测报告</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具有国家法定资质的水准检验部门出具的水箱验收前的水质检验合格报告</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有效期一个月</w:t>
            </w: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设备操作手册、培训记录</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54" w:hRule="exact"/>
        </w:trPr>
        <w:tc>
          <w:tcPr>
            <w:tcW w:w="145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提交人：                        日期：                        复核人：                     日期：</w:t>
            </w:r>
          </w:p>
        </w:tc>
      </w:tr>
    </w:tbl>
    <w:p>
      <w:pPr>
        <w:spacing w:line="580" w:lineRule="exact"/>
        <w:jc w:val="center"/>
        <w:rPr>
          <w:rFonts w:hint="eastAsia" w:ascii="华文仿宋" w:hAnsi="华文仿宋" w:eastAsia="华文仿宋" w:cs="华文仿宋"/>
          <w:sz w:val="28"/>
          <w:szCs w:val="28"/>
          <w:lang w:eastAsia="zh-CN"/>
        </w:rPr>
      </w:pPr>
    </w:p>
    <w:tbl>
      <w:tblPr>
        <w:tblStyle w:val="5"/>
        <w:tblW w:w="14553" w:type="dxa"/>
        <w:tblInd w:w="91" w:type="dxa"/>
        <w:tblLayout w:type="fixed"/>
        <w:tblCellMar>
          <w:top w:w="0" w:type="dxa"/>
          <w:left w:w="108" w:type="dxa"/>
          <w:bottom w:w="0" w:type="dxa"/>
          <w:right w:w="108" w:type="dxa"/>
        </w:tblCellMar>
      </w:tblPr>
      <w:tblGrid>
        <w:gridCol w:w="1260"/>
        <w:gridCol w:w="7171"/>
        <w:gridCol w:w="1682"/>
        <w:gridCol w:w="1697"/>
        <w:gridCol w:w="2743"/>
      </w:tblGrid>
      <w:tr>
        <w:tblPrEx>
          <w:tblCellMar>
            <w:top w:w="0" w:type="dxa"/>
            <w:left w:w="108" w:type="dxa"/>
            <w:bottom w:w="0" w:type="dxa"/>
            <w:right w:w="108" w:type="dxa"/>
          </w:tblCellMar>
        </w:tblPrEx>
        <w:trPr>
          <w:trHeight w:val="628" w:hRule="atLeast"/>
        </w:trPr>
        <w:tc>
          <w:tcPr>
            <w:tcW w:w="14553" w:type="dxa"/>
            <w:gridSpan w:val="5"/>
            <w:vMerge w:val="restart"/>
            <w:tcBorders>
              <w:top w:val="nil"/>
              <w:left w:val="nil"/>
              <w:bottom w:val="nil"/>
              <w:right w:val="nil"/>
            </w:tcBorders>
            <w:shd w:val="clear" w:color="auto" w:fill="auto"/>
            <w:vAlign w:val="center"/>
          </w:tcPr>
          <w:p>
            <w:pPr>
              <w:widowControl/>
              <w:jc w:val="both"/>
              <w:textAlignment w:val="center"/>
              <w:rPr>
                <w:rFonts w:ascii="华文仿宋" w:hAnsi="华文仿宋" w:eastAsia="华文仿宋" w:cs="华文仿宋"/>
                <w:color w:val="000000"/>
                <w:sz w:val="28"/>
                <w:szCs w:val="28"/>
              </w:rPr>
            </w:pPr>
            <w:r>
              <w:rPr>
                <w:rStyle w:val="7"/>
                <w:rFonts w:hint="eastAsia" w:eastAsia="宋体"/>
                <w:b w:val="0"/>
                <w:bCs w:val="0"/>
                <w:sz w:val="28"/>
                <w:szCs w:val="28"/>
                <w:lang w:val="en-US" w:eastAsia="zh-CN"/>
              </w:rPr>
              <w:t xml:space="preserve">附件3            </w:t>
            </w:r>
            <w:r>
              <w:rPr>
                <w:rStyle w:val="7"/>
                <w:rFonts w:hint="default"/>
              </w:rPr>
              <w:t>新建住宅供水设施建设竣工资料移交清单（技术资料）（</w:t>
            </w:r>
            <w:r>
              <w:rPr>
                <w:rStyle w:val="7"/>
              </w:rPr>
              <w:t>三</w:t>
            </w:r>
            <w:r>
              <w:rPr>
                <w:rStyle w:val="7"/>
                <w:rFonts w:hint="default"/>
              </w:rPr>
              <w:t>）</w:t>
            </w:r>
          </w:p>
        </w:tc>
      </w:tr>
      <w:tr>
        <w:tblPrEx>
          <w:tblCellMar>
            <w:top w:w="0" w:type="dxa"/>
            <w:left w:w="108" w:type="dxa"/>
            <w:bottom w:w="0" w:type="dxa"/>
            <w:right w:w="108" w:type="dxa"/>
          </w:tblCellMar>
        </w:tblPrEx>
        <w:trPr>
          <w:trHeight w:val="628" w:hRule="atLeast"/>
        </w:trPr>
        <w:tc>
          <w:tcPr>
            <w:tcW w:w="14553" w:type="dxa"/>
            <w:gridSpan w:val="5"/>
            <w:vMerge w:val="continue"/>
            <w:tcBorders>
              <w:top w:val="nil"/>
              <w:left w:val="nil"/>
              <w:bottom w:val="nil"/>
              <w:right w:val="nil"/>
            </w:tcBorders>
            <w:shd w:val="clear" w:color="auto" w:fill="auto"/>
            <w:vAlign w:val="center"/>
          </w:tcPr>
          <w:p>
            <w:pPr>
              <w:jc w:val="left"/>
              <w:rPr>
                <w:rFonts w:ascii="华文仿宋" w:hAnsi="华文仿宋" w:eastAsia="华文仿宋" w:cs="华文仿宋"/>
                <w:color w:val="000000"/>
                <w:sz w:val="28"/>
                <w:szCs w:val="28"/>
              </w:rPr>
            </w:pPr>
          </w:p>
        </w:tc>
      </w:tr>
      <w:tr>
        <w:tblPrEx>
          <w:tblCellMar>
            <w:top w:w="0" w:type="dxa"/>
            <w:left w:w="108" w:type="dxa"/>
            <w:bottom w:w="0" w:type="dxa"/>
            <w:right w:w="108" w:type="dxa"/>
          </w:tblCellMar>
        </w:tblPrEx>
        <w:trPr>
          <w:trHeight w:val="510" w:hRule="atLeast"/>
        </w:trPr>
        <w:tc>
          <w:tcPr>
            <w:tcW w:w="14553" w:type="dxa"/>
            <w:gridSpan w:val="5"/>
            <w:tcBorders>
              <w:top w:val="nil"/>
              <w:left w:val="nil"/>
              <w:bottom w:val="single" w:color="000000" w:sz="4" w:space="0"/>
              <w:right w:val="nil"/>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项目名称：</w:t>
            </w: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7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资 </w:t>
            </w:r>
            <w:r>
              <w:rPr>
                <w:rStyle w:val="8"/>
                <w:rFonts w:hint="default"/>
              </w:rPr>
              <w:t xml:space="preserve">  料</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(√)提交</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(√)复核</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  注</w:t>
            </w: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 施工组织设计或（专项）施工方案报审表</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主要管理人员资格报审表</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开工资质报验申请表</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建筑、安装原材料、设备及配件产品进场验收记录 </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工程材料、构配件、设备报审表</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给水管道及配件安装检验批质量验收记录</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隐蔽工程检查验收记录（含沟槽等）需带影像记录</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管道焊接点检测记录</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9</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给水（采暖）管道系统清洗记录</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给水（通风与空调）管道系统压力试验记录</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11</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分部分项工程验收记录</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12</w:t>
            </w:r>
          </w:p>
        </w:tc>
        <w:tc>
          <w:tcPr>
            <w:tcW w:w="7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影像资料</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备注</w:t>
            </w:r>
          </w:p>
        </w:tc>
        <w:tc>
          <w:tcPr>
            <w:tcW w:w="13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25" w:hRule="atLeast"/>
        </w:trPr>
        <w:tc>
          <w:tcPr>
            <w:tcW w:w="145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提交人：                         日期：                       复核人：                     日期：</w:t>
            </w:r>
          </w:p>
        </w:tc>
      </w:tr>
    </w:tbl>
    <w:p>
      <w:pPr>
        <w:spacing w:line="580" w:lineRule="exact"/>
        <w:jc w:val="center"/>
        <w:rPr>
          <w:rFonts w:hint="eastAsia" w:ascii="华文仿宋" w:hAnsi="华文仿宋" w:eastAsia="华文仿宋" w:cs="华文仿宋"/>
          <w:sz w:val="28"/>
          <w:szCs w:val="28"/>
          <w:lang w:eastAsia="zh-CN"/>
        </w:rPr>
      </w:pPr>
    </w:p>
    <w:p>
      <w:pPr>
        <w:spacing w:line="580" w:lineRule="exact"/>
        <w:jc w:val="center"/>
        <w:rPr>
          <w:rFonts w:hint="eastAsia" w:ascii="华文仿宋" w:hAnsi="华文仿宋" w:eastAsia="华文仿宋" w:cs="华文仿宋"/>
          <w:sz w:val="28"/>
          <w:szCs w:val="28"/>
          <w:lang w:eastAsia="zh-CN"/>
        </w:rPr>
      </w:pPr>
    </w:p>
    <w:tbl>
      <w:tblPr>
        <w:tblStyle w:val="5"/>
        <w:tblW w:w="14551" w:type="dxa"/>
        <w:tblInd w:w="91" w:type="dxa"/>
        <w:tblLayout w:type="fixed"/>
        <w:tblCellMar>
          <w:top w:w="0" w:type="dxa"/>
          <w:left w:w="108" w:type="dxa"/>
          <w:bottom w:w="0" w:type="dxa"/>
          <w:right w:w="108" w:type="dxa"/>
        </w:tblCellMar>
      </w:tblPr>
      <w:tblGrid>
        <w:gridCol w:w="808"/>
        <w:gridCol w:w="7621"/>
        <w:gridCol w:w="1682"/>
        <w:gridCol w:w="1697"/>
        <w:gridCol w:w="2743"/>
      </w:tblGrid>
      <w:tr>
        <w:tblPrEx>
          <w:tblCellMar>
            <w:top w:w="0" w:type="dxa"/>
            <w:left w:w="108" w:type="dxa"/>
            <w:bottom w:w="0" w:type="dxa"/>
            <w:right w:w="108" w:type="dxa"/>
          </w:tblCellMar>
        </w:tblPrEx>
        <w:trPr>
          <w:trHeight w:val="630" w:hRule="atLeast"/>
        </w:trPr>
        <w:tc>
          <w:tcPr>
            <w:tcW w:w="14551" w:type="dxa"/>
            <w:gridSpan w:val="5"/>
            <w:tcBorders>
              <w:top w:val="nil"/>
              <w:left w:val="nil"/>
              <w:bottom w:val="single" w:color="000000" w:sz="4" w:space="0"/>
              <w:right w:val="nil"/>
            </w:tcBorders>
            <w:shd w:val="clear" w:color="auto" w:fill="auto"/>
            <w:noWrap/>
            <w:vAlign w:val="center"/>
          </w:tcPr>
          <w:p>
            <w:pPr>
              <w:widowControl/>
              <w:ind w:firstLine="964" w:firstLineChars="300"/>
              <w:jc w:val="center"/>
              <w:textAlignment w:val="center"/>
              <w:rPr>
                <w:rStyle w:val="7"/>
                <w:rFonts w:hint="default"/>
              </w:rPr>
            </w:pPr>
          </w:p>
          <w:p>
            <w:pPr>
              <w:widowControl/>
              <w:ind w:firstLine="964" w:firstLineChars="300"/>
              <w:jc w:val="center"/>
              <w:textAlignment w:val="center"/>
              <w:rPr>
                <w:rFonts w:ascii="宋体" w:hAnsi="宋体" w:cs="宋体"/>
                <w:color w:val="000000"/>
                <w:sz w:val="28"/>
                <w:szCs w:val="28"/>
              </w:rPr>
            </w:pPr>
            <w:r>
              <w:rPr>
                <w:rFonts w:ascii="宋体" w:hAnsi="宋体" w:cs="宋体"/>
                <w:b/>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-111125</wp:posOffset>
                      </wp:positionV>
                      <wp:extent cx="768350" cy="42100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768350" cy="421005"/>
                              </a:xfrm>
                              <a:prstGeom prst="rect">
                                <a:avLst/>
                              </a:prstGeom>
                              <a:noFill/>
                              <a:ln>
                                <a:noFill/>
                              </a:ln>
                            </wps:spPr>
                            <wps:txbx>
                              <w:txbxContent>
                                <w:p>
                                  <w:pPr>
                                    <w:rPr>
                                      <w:sz w:val="28"/>
                                      <w:szCs w:val="28"/>
                                    </w:rPr>
                                  </w:pPr>
                                  <w:r>
                                    <w:rPr>
                                      <w:rFonts w:hint="eastAsia"/>
                                      <w:sz w:val="28"/>
                                      <w:szCs w:val="28"/>
                                    </w:rPr>
                                    <w:t>附件3</w:t>
                                  </w:r>
                                </w:p>
                              </w:txbxContent>
                            </wps:txbx>
                            <wps:bodyPr upright="1"/>
                          </wps:wsp>
                        </a:graphicData>
                      </a:graphic>
                    </wp:anchor>
                  </w:drawing>
                </mc:Choice>
                <mc:Fallback>
                  <w:pict>
                    <v:shape id="_x0000_s1026" o:spid="_x0000_s1026" o:spt="202" type="#_x0000_t202" style="position:absolute;left:0pt;margin-left:8.55pt;margin-top:-8.75pt;height:33.15pt;width:60.5pt;z-index:251661312;mso-width-relative:page;mso-height-relative:page;" filled="f" stroked="f" coordsize="21600,21600" o:gfxdata="UEsDBAoAAAAAAIdO4kAAAAAAAAAAAAAAAAAEAAAAZHJzL1BLAwQUAAAACACHTuJApOo0L9YAAAAJ&#10;AQAADwAAAGRycy9kb3ducmV2LnhtbE2PwW7CMAyG75P2DpGRdoOkG4yua8ph065DYxsSt9CYtqJx&#10;qibQ7u1nTnD87U+/P+er0bXijH1oPGlIZgoEUultQ5WGn++PaQoiREPWtJ5Qwx8GWBX3d7nJrB/o&#10;C8+bWAkuoZAZDXWMXSZlKGt0Jsx8h8S7g++diRz7StreDFzuWvmo1LN0piG+UJsO32osj5uT0/D7&#10;edht52pdvbtFN/hRSXIvUuuHSaJeQUQc4xWGiz6rQ8FOe38iG0TLeZkwqWGaLBcgLsBTypO9hnma&#10;gixyeftB8Q9QSwMEFAAAAAgAh07iQCqqoxCtAQAATwMAAA4AAABkcnMvZTJvRG9jLnhtbK1TwW4T&#10;MRC9I/EPlu9kN4GWssqmEorKBQFS4QMcr521ZHssj5Pd/AD8AScu3PmufAdjb5rS9tIDF6/9ZvbN&#10;vDf28np0lu1VRAO+5fNZzZnyEjrjty3/9vXm1RVnmITvhAWvWn5QyK9XL18sh9CoBfRgOxUZkXhs&#10;htDyPqXQVBXKXjmBMwjKU1BDdCLRMW6rLoqB2J2tFnV9WQ0QuxBBKkRC11OQnxjjcwhBayPVGuTO&#10;KZ8m1qisSCQJexOQr0q3WiuZPmuNKjHbclKaykpFaL/Ja7VaimYbReiNPLUgntPCI01OGE9Fz1Rr&#10;kQTbRfOEyhkZAUGnmQRXTUKKI6RiXj/y5rYXQRUtZDWGs+n4/2jlp/2XyEzX8sU7zrxwNPHjzx/H&#10;X3+Ov78zwsigIWBDebeBMtP4Hka6Nnc4Eph1jzq6/CVFjOJk7+FsrxoTkwS+vbx6fUERSaE3i3ld&#10;X2SW6v7nEDF9UOBY3rQ80vSKqWL/EdOUepeSa3m4MdaWCVr/ACDOjFS586nDvEvjZjzJ2UB3IDW7&#10;EM22p1JFT0knn0tPpzuRB/nvuZDev4P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TqNC/WAAAA&#10;CQEAAA8AAAAAAAAAAQAgAAAAIgAAAGRycy9kb3ducmV2LnhtbFBLAQIUABQAAAAIAIdO4kAqqqMQ&#10;rQEAAE8DAAAOAAAAAAAAAAEAIAAAACUBAABkcnMvZTJvRG9jLnhtbFBLBQYAAAAABgAGAFkBAABE&#10;BQAAAAA=&#10;">
                      <v:fill on="f" focussize="0,0"/>
                      <v:stroke on="f"/>
                      <v:imagedata o:title=""/>
                      <o:lock v:ext="edit" aspectratio="f"/>
                      <v:textbox>
                        <w:txbxContent>
                          <w:p>
                            <w:pPr>
                              <w:rPr>
                                <w:sz w:val="28"/>
                                <w:szCs w:val="28"/>
                              </w:rPr>
                            </w:pPr>
                            <w:r>
                              <w:rPr>
                                <w:rFonts w:hint="eastAsia"/>
                                <w:sz w:val="28"/>
                                <w:szCs w:val="28"/>
                              </w:rPr>
                              <w:t>附件3</w:t>
                            </w:r>
                          </w:p>
                        </w:txbxContent>
                      </v:textbox>
                    </v:shape>
                  </w:pict>
                </mc:Fallback>
              </mc:AlternateContent>
            </w:r>
            <w:r>
              <w:rPr>
                <w:rStyle w:val="7"/>
                <w:rFonts w:hint="default"/>
              </w:rPr>
              <w:t>新建住宅供水设施建设竣工资料移交清单（泵房信息化资料）（</w:t>
            </w:r>
            <w:r>
              <w:rPr>
                <w:rStyle w:val="7"/>
              </w:rPr>
              <w:t>四</w:t>
            </w:r>
            <w:r>
              <w:rPr>
                <w:rStyle w:val="7"/>
                <w:rFonts w:hint="default"/>
              </w:rPr>
              <w:t>）</w:t>
            </w: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7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资   料</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(√)提交</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(√)复核</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  注</w:t>
            </w: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PLC源程序（存储在U盘中）</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680"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提供智能网关密码、源程序、配置软件或管理平台地址</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（须提供软件或管理平台账号及密码）</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39"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网关配置截图及项目外网订阅服务数据截图</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center"/>
              <w:rPr>
                <w:rFonts w:ascii="宋体" w:hAnsi="宋体" w:cs="宋体"/>
                <w:color w:val="000000"/>
                <w:sz w:val="22"/>
                <w:szCs w:val="22"/>
              </w:rPr>
            </w:pPr>
            <w:r>
              <w:rPr>
                <w:rFonts w:hint="eastAsia" w:ascii="宋体" w:hAnsi="宋体" w:cs="宋体"/>
                <w:color w:val="000000"/>
                <w:sz w:val="22"/>
                <w:szCs w:val="22"/>
              </w:rPr>
              <w:t>提供信息化设备清单中各设备的合格证及使用说明书</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6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atLeast"/>
              <w:jc w:val="center"/>
              <w:rPr>
                <w:rFonts w:ascii="宋体" w:hAnsi="宋体" w:cs="宋体"/>
                <w:color w:val="000000"/>
                <w:sz w:val="22"/>
                <w:szCs w:val="22"/>
              </w:rPr>
            </w:pPr>
            <w:r>
              <w:rPr>
                <w:rFonts w:hint="eastAsia" w:ascii="宋体" w:hAnsi="宋体" w:cs="宋体"/>
                <w:color w:val="000000"/>
                <w:sz w:val="22"/>
                <w:szCs w:val="22"/>
              </w:rPr>
              <w:t>提供网络柜、安防柜及各信息化设备电气接线图，图纸必须清晰。</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提供泵房平面图并标识各信息化设备安装位置，图纸必须清晰</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泵房门禁系统照片（含入口读卡器、开门按钮、电磁锁、门禁主机）</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646"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8</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泵房视频监控系统照片</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（含泵房入口监控截屏、设备机组监控截屏、水箱人孔监控截屏）</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646"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9</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市政进水照片</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（含进水压力传感器、电动阀及电动阀控制箱、电磁遥控浮球阀、水箱液位）传感器）</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677"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10</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其他安防设备照片</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（含烟感报警装置、水浸报警装置、温湿度传感器、水箱开盖报警装置）</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rPr>
          <w:trHeight w:val="748"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11</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网络柜控制箱照片</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（含智能数据采集终端、UPS、PLC、网关与成套供水设备的通信接口）</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szCs w:val="24"/>
              </w:rPr>
            </w:pPr>
          </w:p>
        </w:tc>
      </w:tr>
      <w:tr>
        <w:tblPrEx>
          <w:tblCellMar>
            <w:top w:w="0" w:type="dxa"/>
            <w:left w:w="108" w:type="dxa"/>
            <w:bottom w:w="0" w:type="dxa"/>
            <w:right w:w="108" w:type="dxa"/>
          </w:tblCellMar>
        </w:tblPrEx>
        <w:trPr>
          <w:trHeight w:val="454" w:hRule="exac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信息化安防设备操作手册、培训记录</w:t>
            </w:r>
          </w:p>
        </w:tc>
        <w:tc>
          <w:tcPr>
            <w:tcW w:w="1682"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1697" w:type="dxa"/>
            <w:tcBorders>
              <w:top w:val="single" w:color="000000" w:sz="4" w:space="0"/>
              <w:left w:val="single" w:color="auto" w:sz="4" w:space="0"/>
              <w:bottom w:val="single" w:color="000000" w:sz="4" w:space="0"/>
              <w:right w:val="single" w:color="000000" w:sz="4" w:space="0"/>
            </w:tcBorders>
            <w:shd w:val="clear" w:color="auto" w:fill="auto"/>
            <w:noWrap/>
            <w:vAlign w:val="bottom"/>
          </w:tcPr>
          <w:p>
            <w:pPr>
              <w:jc w:val="center"/>
              <w:rPr>
                <w:rFonts w:ascii="宋体" w:hAnsi="宋体" w:cs="宋体"/>
                <w:color w:val="000000"/>
                <w:sz w:val="24"/>
                <w:szCs w:val="24"/>
              </w:rPr>
            </w:pPr>
            <w:r>
              <w:rPr>
                <w:rFonts w:hint="eastAsia" w:ascii="宋体" w:hAnsi="宋体" w:cs="宋体"/>
                <w:color w:val="000000"/>
                <w:kern w:val="0"/>
                <w:sz w:val="22"/>
                <w:szCs w:val="22"/>
              </w:rPr>
              <w:t>()</w:t>
            </w: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454" w:hRule="exact"/>
        </w:trPr>
        <w:tc>
          <w:tcPr>
            <w:tcW w:w="145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提交人：                        日期：                        复核人：                     日期：</w:t>
            </w:r>
          </w:p>
        </w:tc>
      </w:tr>
    </w:tbl>
    <w:p>
      <w:pPr>
        <w:spacing w:line="440" w:lineRule="exact"/>
        <w:jc w:val="left"/>
        <w:rPr>
          <w:rFonts w:hint="eastAsia" w:asciiTheme="minorEastAsia" w:hAnsiTheme="minorEastAsia" w:eastAsiaTheme="minorEastAsia"/>
          <w:bCs/>
          <w:sz w:val="22"/>
          <w:szCs w:val="22"/>
          <w:lang w:eastAsia="zh-CN"/>
        </w:rPr>
        <w:sectPr>
          <w:pgSz w:w="16838" w:h="11906" w:orient="landscape"/>
          <w:pgMar w:top="1083" w:right="986" w:bottom="1083" w:left="986" w:header="851" w:footer="992" w:gutter="0"/>
          <w:cols w:space="425" w:num="1"/>
          <w:docGrid w:type="lines" w:linePitch="312" w:charSpace="0"/>
        </w:sectPr>
      </w:pPr>
    </w:p>
    <w:tbl>
      <w:tblPr>
        <w:tblStyle w:val="5"/>
        <w:tblW w:w="9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7"/>
        <w:gridCol w:w="4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9690" w:type="dxa"/>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ascii="华文仿宋" w:hAnsi="华文仿宋" w:eastAsia="华文仿宋" w:cs="华文仿宋"/>
                <w:i w:val="0"/>
                <w:iCs w:val="0"/>
                <w:color w:val="000000"/>
                <w:sz w:val="28"/>
                <w:szCs w:val="28"/>
                <w:u w:val="none"/>
              </w:rPr>
            </w:pPr>
            <w:r>
              <w:rPr>
                <w:rFonts w:hint="default" w:ascii="华文仿宋" w:hAnsi="华文仿宋" w:eastAsia="华文仿宋" w:cs="华文仿宋"/>
                <w:i w:val="0"/>
                <w:iCs w:val="0"/>
                <w:color w:val="000000"/>
                <w:kern w:val="0"/>
                <w:sz w:val="28"/>
                <w:szCs w:val="28"/>
                <w:u w:val="none"/>
                <w:lang w:val="en-US" w:eastAsia="zh-CN" w:bidi="ar"/>
              </w:rPr>
              <w:t>附件4</w:t>
            </w:r>
            <w:r>
              <w:rPr>
                <w:rFonts w:hint="eastAsia" w:ascii="宋体" w:hAnsi="宋体" w:eastAsia="宋体" w:cs="宋体"/>
                <w:i w:val="0"/>
                <w:iCs w:val="0"/>
                <w:color w:val="000000"/>
                <w:kern w:val="0"/>
                <w:sz w:val="36"/>
                <w:szCs w:val="36"/>
                <w:u w:val="none"/>
                <w:lang w:val="en-US" w:eastAsia="zh-CN" w:bidi="ar"/>
              </w:rPr>
              <w:t>　新建住宅供水设施建设工程监管工作首次对接情况表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开发单位名称：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开发单位对接人：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统管部现场监管员：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现场监理：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项　　　　目　　　现　　　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项目主体施工进度：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项目预计交房时间：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是否分期分批交房：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供水设施施工进度：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nil"/>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统管部：</w:t>
            </w:r>
          </w:p>
        </w:tc>
        <w:tc>
          <w:tcPr>
            <w:tcW w:w="4995"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开发单位：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年　　　月　　　日</w:t>
            </w:r>
          </w:p>
        </w:tc>
        <w:tc>
          <w:tcPr>
            <w:tcW w:w="0" w:type="auto"/>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9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备注：1.此表格一式两份，双方单位签字后各存一份。2.开发单位接收《新建住宅给水设施建设工程政府指定采购清单》和«新建住宅供水设施竣工资料移交清单»各一份。</w:t>
            </w:r>
          </w:p>
        </w:tc>
      </w:tr>
    </w:tbl>
    <w:p>
      <w:pPr>
        <w:spacing w:line="440" w:lineRule="exact"/>
        <w:jc w:val="left"/>
        <w:rPr>
          <w:rFonts w:hint="eastAsia" w:asciiTheme="minorEastAsia" w:hAnsiTheme="minorEastAsia" w:eastAsiaTheme="minorEastAsia"/>
          <w:bCs/>
          <w:sz w:val="22"/>
          <w:szCs w:val="22"/>
          <w:lang w:eastAsia="zh-CN"/>
        </w:rPr>
        <w:sectPr>
          <w:pgSz w:w="11906" w:h="16838"/>
          <w:pgMar w:top="986" w:right="1083" w:bottom="567" w:left="1083" w:header="851" w:footer="992" w:gutter="0"/>
          <w:cols w:space="425" w:num="1"/>
          <w:docGrid w:type="lines" w:linePitch="312" w:charSpace="0"/>
        </w:sectPr>
      </w:pPr>
    </w:p>
    <w:tbl>
      <w:tblPr>
        <w:tblStyle w:val="5"/>
        <w:tblW w:w="10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4"/>
        <w:gridCol w:w="1829"/>
        <w:gridCol w:w="6080"/>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097"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single"/>
              </w:rPr>
            </w:pPr>
            <w:r>
              <w:rPr>
                <w:rFonts w:hint="eastAsia" w:ascii="华文仿宋" w:hAnsi="华文仿宋" w:eastAsia="华文仿宋" w:cs="华文仿宋"/>
                <w:i w:val="0"/>
                <w:iCs w:val="0"/>
                <w:color w:val="000000"/>
                <w:kern w:val="0"/>
                <w:sz w:val="28"/>
                <w:szCs w:val="28"/>
                <w:u w:val="none"/>
                <w:lang w:val="en-US" w:eastAsia="zh-CN" w:bidi="ar"/>
              </w:rPr>
              <w:t>附件5</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32"/>
                <w:szCs w:val="32"/>
                <w:u w:val="single"/>
                <w:lang w:val="en-US" w:eastAsia="zh-CN" w:bidi="ar"/>
              </w:rPr>
              <w:t xml:space="preserve">            </w:t>
            </w:r>
            <w:r>
              <w:rPr>
                <w:rStyle w:val="9"/>
                <w:sz w:val="32"/>
                <w:szCs w:val="32"/>
                <w:u w:val="none"/>
                <w:lang w:val="en-US" w:eastAsia="zh-CN" w:bidi="ar"/>
              </w:rPr>
              <w:t>小区水表安装明细表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水表口径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水表供水区域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模板1：户表描述：</w:t>
            </w:r>
            <w:r>
              <w:rPr>
                <w:rStyle w:val="11"/>
                <w:lang w:val="en-US" w:eastAsia="zh-CN" w:bidi="ar"/>
              </w:rPr>
              <w:t xml:space="preserve">     </w:t>
            </w:r>
            <w:r>
              <w:rPr>
                <w:rStyle w:val="10"/>
                <w:lang w:val="en-US" w:eastAsia="zh-CN" w:bidi="ar"/>
              </w:rPr>
              <w:t>栋</w:t>
            </w:r>
            <w:r>
              <w:rPr>
                <w:rStyle w:val="11"/>
                <w:lang w:val="en-US" w:eastAsia="zh-CN" w:bidi="ar"/>
              </w:rPr>
              <w:t xml:space="preserve">   </w:t>
            </w:r>
            <w:r>
              <w:rPr>
                <w:rStyle w:val="10"/>
                <w:lang w:val="en-US" w:eastAsia="zh-CN" w:bidi="ar"/>
              </w:rPr>
              <w:t>单元</w:t>
            </w:r>
            <w:r>
              <w:rPr>
                <w:rStyle w:val="11"/>
                <w:lang w:val="en-US" w:eastAsia="zh-CN" w:bidi="ar"/>
              </w:rPr>
              <w:t xml:space="preserve">   </w:t>
            </w:r>
            <w:r>
              <w:rPr>
                <w:rStyle w:val="10"/>
                <w:lang w:val="en-US" w:eastAsia="zh-CN" w:bidi="ar"/>
              </w:rPr>
              <w:t>楼+门牌号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模板2：公用水表描述：</w:t>
            </w:r>
            <w:r>
              <w:rPr>
                <w:rStyle w:val="11"/>
                <w:lang w:val="en-US" w:eastAsia="zh-CN" w:bidi="ar"/>
              </w:rPr>
              <w:t xml:space="preserve">     </w:t>
            </w:r>
            <w:r>
              <w:rPr>
                <w:rStyle w:val="10"/>
                <w:lang w:val="en-US" w:eastAsia="zh-CN" w:bidi="ar"/>
              </w:rPr>
              <w:t>栋+方位+用途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模板3：门面水表描述：</w:t>
            </w:r>
            <w:r>
              <w:rPr>
                <w:rStyle w:val="11"/>
                <w:lang w:val="en-US" w:eastAsia="zh-CN" w:bidi="ar"/>
              </w:rPr>
              <w:t xml:space="preserve">     </w:t>
            </w:r>
            <w:r>
              <w:rPr>
                <w:rStyle w:val="10"/>
                <w:lang w:val="en-US" w:eastAsia="zh-CN" w:bidi="ar"/>
              </w:rPr>
              <w:t>栋+门牌序号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tbl>
      <w:tblPr>
        <w:tblStyle w:val="5"/>
        <w:tblW w:w="10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2115"/>
        <w:gridCol w:w="2850"/>
        <w:gridCol w:w="1656"/>
        <w:gridCol w:w="2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0935"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华文仿宋" w:hAnsi="华文仿宋" w:eastAsia="华文仿宋" w:cs="华文仿宋"/>
                <w:i w:val="0"/>
                <w:iCs w:val="0"/>
                <w:color w:val="000000"/>
                <w:kern w:val="0"/>
                <w:sz w:val="28"/>
                <w:szCs w:val="28"/>
                <w:u w:val="none"/>
                <w:lang w:val="en-US" w:eastAsia="zh-CN" w:bidi="ar"/>
              </w:rPr>
              <w:t xml:space="preserve">附件6 </w:t>
            </w:r>
            <w:r>
              <w:rPr>
                <w:rFonts w:hint="eastAsia" w:ascii="宋体" w:hAnsi="宋体" w:eastAsia="宋体" w:cs="宋体"/>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32"/>
                <w:szCs w:val="32"/>
                <w:u w:val="none"/>
                <w:lang w:val="en-US" w:eastAsia="zh-CN" w:bidi="ar"/>
              </w:rPr>
              <w:t xml:space="preserve"> 统管项目水表结算交接单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交接方：</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经办人及联系方式：</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接收方：</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经办人及联系方式：</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水表总数</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（单位：块）</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考核水表</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（单位：块）</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计量计费水表</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（单位：块）</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总表</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表1用户编号：</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结算止码：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表2用户编号：</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结算止码：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截止结算未缴水量</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欠费时间段：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截止结算未缴水费</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4"/>
                <w:szCs w:val="24"/>
                <w:u w:val="none"/>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合计欠费</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户表</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户表数</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结算总抄见量</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需预存水费</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eastAsia="宋体" w:cs="Calibri"/>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结算截止日期</w:t>
            </w:r>
          </w:p>
        </w:tc>
        <w:tc>
          <w:tcPr>
            <w:tcW w:w="9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需支付总金额</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93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结算说明：</w:t>
            </w: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结算日至正式接管日期间产生的水量等纠纷，由交接方公司负责。自接管日起所有水表及对应水量由接收方负责。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9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bl>
    <w:p>
      <w:pPr>
        <w:spacing w:line="440" w:lineRule="exact"/>
        <w:jc w:val="left"/>
        <w:rPr>
          <w:rFonts w:hint="eastAsia" w:asciiTheme="minorEastAsia" w:hAnsiTheme="minorEastAsia" w:eastAsiaTheme="minorEastAsia"/>
          <w:bCs/>
          <w:sz w:val="22"/>
          <w:szCs w:val="2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4F4F4F"/>
          <w:spacing w:val="0"/>
          <w:sz w:val="36"/>
          <w:szCs w:val="36"/>
          <w:u w:val="none"/>
          <w:shd w:val="clear" w:color="auto" w:fill="FFFFFF"/>
          <w:lang w:val="en-US" w:eastAsia="zh-CN"/>
        </w:rPr>
      </w:pPr>
      <w:r>
        <w:rPr>
          <w:rFonts w:hint="eastAsia" w:ascii="华文仿宋" w:hAnsi="华文仿宋" w:eastAsia="华文仿宋" w:cs="华文仿宋"/>
          <w:i w:val="0"/>
          <w:iCs w:val="0"/>
          <w:color w:val="000000"/>
          <w:kern w:val="0"/>
          <w:sz w:val="28"/>
          <w:szCs w:val="28"/>
          <w:u w:val="none"/>
          <w:lang w:val="en-US" w:eastAsia="zh-CN" w:bidi="ar"/>
        </w:rPr>
        <w:t>附件7</w:t>
      </w:r>
      <w:r>
        <w:rPr>
          <w:rFonts w:hint="eastAsia" w:ascii="微软雅黑" w:hAnsi="微软雅黑" w:eastAsia="微软雅黑" w:cs="微软雅黑"/>
          <w:i w:val="0"/>
          <w:iCs w:val="0"/>
          <w:caps w:val="0"/>
          <w:color w:val="4F4F4F"/>
          <w:spacing w:val="0"/>
          <w:sz w:val="36"/>
          <w:szCs w:val="36"/>
          <w:u w:val="none"/>
          <w:shd w:val="clear" w:color="auto"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right="0" w:firstLine="3960" w:firstLineChars="1100"/>
        <w:jc w:val="both"/>
        <w:rPr>
          <w:rFonts w:hint="eastAsia" w:ascii="微软雅黑" w:hAnsi="微软雅黑" w:eastAsia="微软雅黑" w:cs="微软雅黑"/>
          <w:i w:val="0"/>
          <w:iCs w:val="0"/>
          <w:caps w:val="0"/>
          <w:color w:val="4F4F4F"/>
          <w:spacing w:val="0"/>
          <w:sz w:val="36"/>
          <w:szCs w:val="36"/>
          <w:u w:val="none"/>
        </w:rPr>
      </w:pPr>
      <w:r>
        <w:rPr>
          <w:rFonts w:hint="eastAsia" w:ascii="微软雅黑" w:hAnsi="微软雅黑" w:eastAsia="微软雅黑" w:cs="微软雅黑"/>
          <w:i w:val="0"/>
          <w:iCs w:val="0"/>
          <w:caps w:val="0"/>
          <w:color w:val="4F4F4F"/>
          <w:spacing w:val="0"/>
          <w:sz w:val="36"/>
          <w:szCs w:val="36"/>
          <w:u w:val="none"/>
          <w:shd w:val="clear" w:color="auto" w:fill="FFFFFF"/>
        </w:rPr>
        <w:t>长县政发〔2019〕11号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4F4F4F"/>
          <w:spacing w:val="0"/>
          <w:sz w:val="36"/>
          <w:szCs w:val="36"/>
          <w:u w:val="none"/>
        </w:rPr>
      </w:pPr>
      <w:r>
        <w:rPr>
          <w:rFonts w:hint="eastAsia" w:ascii="微软雅黑" w:hAnsi="微软雅黑" w:eastAsia="微软雅黑" w:cs="微软雅黑"/>
          <w:i w:val="0"/>
          <w:iCs w:val="0"/>
          <w:caps w:val="0"/>
          <w:color w:val="4F4F4F"/>
          <w:spacing w:val="0"/>
          <w:sz w:val="36"/>
          <w:szCs w:val="36"/>
          <w:u w:val="none"/>
          <w:shd w:val="clear" w:color="auto" w:fill="FFFFFF"/>
        </w:rPr>
        <w:t>　　长沙县人民政府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4F4F4F"/>
          <w:spacing w:val="0"/>
          <w:sz w:val="36"/>
          <w:szCs w:val="36"/>
          <w:u w:val="none"/>
        </w:rPr>
      </w:pPr>
      <w:r>
        <w:rPr>
          <w:rFonts w:hint="eastAsia" w:ascii="微软雅黑" w:hAnsi="微软雅黑" w:eastAsia="微软雅黑" w:cs="微软雅黑"/>
          <w:i w:val="0"/>
          <w:iCs w:val="0"/>
          <w:caps w:val="0"/>
          <w:color w:val="4F4F4F"/>
          <w:spacing w:val="0"/>
          <w:sz w:val="36"/>
          <w:szCs w:val="36"/>
          <w:u w:val="none"/>
          <w:shd w:val="clear" w:color="auto" w:fill="FFFFFF"/>
        </w:rPr>
        <w:t>　　关于印发《长沙县新建住宅供水设施建设和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4F4F4F"/>
          <w:spacing w:val="0"/>
          <w:sz w:val="36"/>
          <w:szCs w:val="36"/>
          <w:u w:val="none"/>
        </w:rPr>
      </w:pPr>
      <w:r>
        <w:rPr>
          <w:rFonts w:hint="eastAsia" w:ascii="微软雅黑" w:hAnsi="微软雅黑" w:eastAsia="微软雅黑" w:cs="微软雅黑"/>
          <w:i w:val="0"/>
          <w:iCs w:val="0"/>
          <w:caps w:val="0"/>
          <w:color w:val="4F4F4F"/>
          <w:spacing w:val="0"/>
          <w:sz w:val="36"/>
          <w:szCs w:val="36"/>
          <w:u w:val="none"/>
          <w:shd w:val="clear" w:color="auto" w:fill="FFFFFF"/>
        </w:rPr>
        <w:t>　　管理办法》的通知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各镇人民政府、街道办事处，县直各单位：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《长沙县新建住宅供水设施建设和管理办法》已经县人民政府同意，现印发给你们，请认真遵照执行。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right"/>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长沙县人民政府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right"/>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2019年7月5日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长沙县新建住宅供水设施建设和管理办法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第一条  为规范新建住宅供水设施建设和管理，确保水质、水压和供水安全，根据《中华人民共和国城市供水条例》《中华人民共和国物业管理条例》《长沙市城市供水用水管理条例》和《长沙市城区新建住宅供水设施建设和管理办法》等规定，结合我县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第二条  本县范围内新建住宅供水设施设计、施工、监理及其相关管理活动须遵守本办法。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第三条  本办法所称新建住宅，包括住宅商品房、保障性住房（“两限”商品住房、经济适用住房、政策性租赁住房、廉租房以及集中安置住房等）、有居民居住的综合性楼宇和小区的住宅部分及住宅区内为小区配套的公共设施用房和经营性用房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本办法所称新建住宅供水设施，是指从市政公共供水管道取水点位置至用户与供水企业的结算水表前的供水管道、水箱、水泵、电机、阀门、自动控制设施、配电设施、消毒设备、压力水容器、结算水表及泵房的安防系统等附属设施（含泵房环境要求），不含消防、热水、直饮水、中水回用系统等其他供水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第四条  新建住宅供水设施必须按照统一规划设计、统一技术标准、统一质量监管、统一管理维护的原则，与主体工程同时设计、同时施工、同时交付使用。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第五条  县住房城乡建设行政主管部门负责新建住宅供水设施设计审查、建设和管理的监督管理工作；卫健、水利等部门应当按照职责分工，负责新建住宅供水设施的监督管理工作。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第六条  新建住宅供水设施的建设须严格执行《长沙市住宅供水技术导则》（以下称《技术导则》）。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第七条  县住房城乡建设行政主管部门在项目初步设计审查时，对新建住宅供水设施设计方案按照《技术导则》的要求同时进行审查，出具审查意见。未按《技术导则》要求进行初步设计的项目，不得办理施工图备案等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第八条  新建住宅项目开发单位可依法选择有相关资质的企业按照《技术导则》要求进行项目的供水设施建设，也可依法委托供水企业进行项目的供水设施建设。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第九条  新建住宅供水设施应当采用符合国家质量技术标准的设备、材料和配件，由县住房城乡建设行政主管部门委托供水部门通过公开招标确定设备、材料和配件的品牌、型号，定期公布指导目录。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供水企业提供符合相关要求的结算水表及其组件并安装、加封，费用由项目开发单位承担，收费标准由供水企业报价格主管部门备案。对在后续使用过程中准确度达不到要求或到期轮换时，需要更换的由供水企业提供符合相关要求的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第十条  新建住宅供水设施建设工程完工后，由县住房城乡建设行政主管部门、城乡供水行政主管部门组织有关单位和供水企业，根据《技术导则》的要求进行专项验收。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第十一条  专项验收合格后，新建住宅项目开发单位与供水企业签订供水合同和办理委托管理手续，明确维护费用承担等权利义务，供水设施交由供水企业统一管理维护，二次供水价格标准由价格主管部门依法制定。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未经专项验收或专项验收不合格的，供水设施不得投入使用，县住房城乡建设行政主管部门不得办理项目竣工验收备案等手续，供水企业不得纳入统一管理维护范围。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第十二条  新建住宅供水设施纳入供水企业统一管理维护范围后，供水企业应承担用户结算水表前的供水设施的用水安全、维修及日常运行管理工作。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第十三条  在新建住宅供水设施建设和管理过程中，有关部门及其工作人员有玩忽职守、贪污受贿等违法行为的，由相关部门依法追究相应责任。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第十四条  本办法由长沙县人民政府负责解释。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第十五条  本办法自印发之日起施行。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抄送：县委各部门，县人武部。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县人大办，县政协办，县人民法院，县人民检察院。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微软雅黑" w:hAnsi="微软雅黑" w:eastAsia="微软雅黑" w:cs="微软雅黑"/>
          <w:i w:val="0"/>
          <w:iCs w:val="0"/>
          <w:caps w:val="0"/>
          <w:color w:val="4F4F4F"/>
          <w:spacing w:val="0"/>
          <w:sz w:val="24"/>
          <w:szCs w:val="24"/>
          <w:u w:val="none"/>
        </w:rPr>
      </w:pPr>
      <w:r>
        <w:rPr>
          <w:rFonts w:hint="eastAsia" w:ascii="微软雅黑" w:hAnsi="微软雅黑" w:eastAsia="微软雅黑" w:cs="微软雅黑"/>
          <w:i w:val="0"/>
          <w:iCs w:val="0"/>
          <w:caps w:val="0"/>
          <w:color w:val="4F4F4F"/>
          <w:spacing w:val="0"/>
          <w:sz w:val="24"/>
          <w:szCs w:val="24"/>
          <w:u w:val="none"/>
          <w:shd w:val="clear" w:color="auto" w:fill="FFFFFF"/>
        </w:rPr>
        <w:t>　　长沙县人民政府办公室                    2019年7月5日印发</w:t>
      </w:r>
    </w:p>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spacing w:line="440" w:lineRule="exact"/>
        <w:jc w:val="left"/>
        <w:rPr>
          <w:rFonts w:hint="eastAsia" w:asciiTheme="minorEastAsia" w:hAnsiTheme="minorEastAsia" w:eastAsiaTheme="minorEastAsia"/>
          <w:bCs/>
          <w:sz w:val="22"/>
          <w:szCs w:val="22"/>
          <w:lang w:eastAsia="zh-CN"/>
        </w:rPr>
      </w:pPr>
    </w:p>
    <w:p>
      <w:pPr>
        <w:widowControl/>
        <w:shd w:val="clear" w:color="auto" w:fill="FFFFFF"/>
        <w:spacing w:line="750" w:lineRule="atLeast"/>
        <w:jc w:val="both"/>
        <w:outlineLvl w:val="1"/>
        <w:rPr>
          <w:rFonts w:hint="default" w:ascii="华文仿宋" w:hAnsi="华文仿宋" w:eastAsia="华文仿宋" w:cs="华文仿宋"/>
          <w:i w:val="0"/>
          <w:iCs w:val="0"/>
          <w:color w:val="000000"/>
          <w:kern w:val="0"/>
          <w:sz w:val="28"/>
          <w:szCs w:val="28"/>
          <w:u w:val="none"/>
          <w:lang w:val="en-US" w:eastAsia="zh-CN" w:bidi="ar"/>
        </w:rPr>
      </w:pPr>
      <w:r>
        <w:rPr>
          <w:rFonts w:hint="eastAsia" w:ascii="华文仿宋" w:hAnsi="华文仿宋" w:eastAsia="华文仿宋" w:cs="华文仿宋"/>
          <w:i w:val="0"/>
          <w:iCs w:val="0"/>
          <w:color w:val="000000"/>
          <w:kern w:val="0"/>
          <w:sz w:val="28"/>
          <w:szCs w:val="28"/>
          <w:u w:val="none"/>
          <w:lang w:val="en-US" w:eastAsia="zh-CN" w:bidi="ar"/>
        </w:rPr>
        <w:t>附件8</w:t>
      </w:r>
    </w:p>
    <w:p>
      <w:pPr>
        <w:widowControl/>
        <w:shd w:val="clear" w:color="auto" w:fill="FFFFFF"/>
        <w:spacing w:line="750" w:lineRule="atLeast"/>
        <w:jc w:val="center"/>
        <w:outlineLvl w:val="1"/>
        <w:rPr>
          <w:rFonts w:ascii="微软雅黑" w:hAnsi="微软雅黑" w:eastAsia="微软雅黑" w:cs="宋体"/>
          <w:color w:val="666666"/>
          <w:kern w:val="0"/>
          <w:sz w:val="36"/>
          <w:szCs w:val="36"/>
        </w:rPr>
      </w:pPr>
      <w:r>
        <w:rPr>
          <w:rFonts w:hint="eastAsia" w:ascii="微软雅黑" w:hAnsi="微软雅黑" w:eastAsia="微软雅黑" w:cs="宋体"/>
          <w:color w:val="666666"/>
          <w:kern w:val="0"/>
          <w:sz w:val="36"/>
          <w:szCs w:val="36"/>
        </w:rPr>
        <w:t>长沙县住房和城乡建设局关于印发《长沙县新建住宅供水设施建设和管理办法实施细则》的通知</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CSDR-2019-06002</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长县住建发〔2019〕79号</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长沙县住房和城乡建设局</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关于印发《长沙县新建住宅供水设施建设和管理办法实施细则》的通知</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各相关单位：</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根据《长沙县新建住宅供水设施建设和管理办法的通知》（长县政发〔2019〕11号）、《长沙市城区新建住宅供水设施建设和管理办法实施细则》（长住建发〔2018〕31号）等规定，为做好我县新建住宅供水设施建设和管理工作，我局制定了《长沙县新建住宅供水设施建设和管理办法实施细则》，现印发给你们，请遵照执行。</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长沙县住房和城乡建设局</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2019年9月25日</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长沙县新建住宅供水设施建设和管理办法</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实施细则</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第一条  为规范我县新建住宅供水设施建设和管理，保障城乡供水安全，促进我县供水事业的发展，根据《长沙县新建住宅供水设施建设和管理办法》（长县政发〔2019〕11号）、《长沙市城区新建住宅供水设施建设和管理办法实施细则》（长住建发〔2018〕31号），制定本实施细则。</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第二条  新建住宅供水设施必须按照统一规划设计、统一技术标准、统一质量监管、统一管理维护的原则，与主体工程同时设计、同时施工、同时交付使用。</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县住房和城乡建设行政主管部门负责新建住宅供水设施建设和管理的组织、协调、指导、服务工作。规划、发展改革、水利、卫健、行政执法、质监等部门应当按照职责分工，负责新建住宅供水设施的监督管理工作。</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第三条 本细则中供水企业和相关供水企业是指为新建住宅项目办理用水开户的供水企业。</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第四条  新建住宅项目开发单位负责新建住宅供水设施的建设和移交，开发单位应依法选择有相关资质的企业，也可委托供水企业进行项目的供水设施建设；承担供水开梯、结算水表及其组件安装、加封和供水设施管理维护服务费用。</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供水企业负责制定新建住宅项目供水方案、供水开梯、结算水表及其组件安装、加封，以及供水设施验收合格后的统一管理维护等。</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第五条  新建住宅项目开发单位向供水企业申请用水时，应按供水设施统一管理维护要求,与供水企业签订《新建住宅供水设施委托管理框架协议》。</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任何单位和个人不得向未办理用水手续的新建住宅项目提供水源。</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第六条  供水企业应根据新建住宅项目的规划和总用水量需求及项目现有水源的具体情况制定项目的供水方案。供水方案设计和实施须按项目的规划和总用水量需求一次性到位。</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第七条  新建住宅项目开发单位应选择有资质的设计单位，按照国家、省相关规范及《长沙市住宅供水技术导则》要求进行新建住宅项目的供水设施设计。</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第八条 新建住宅项目应根据规划设计方案审批部门意见或初步设计审查意见，征求管理维护单位供水企业意见后进行供水设施施工图设计，供水设施施工图征得管理维护单位供水企业同意后，送施工图审查机构审查。</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第九条  新建住宅供水设施应当采用国家质量技术标准的设备、材料和配件。县住房和城乡建设行政主管部门委托供水企业通过公开招标确定主要设备、材料和配件的品牌、型号，定期公布指导目录。</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供水企业提供符合相关要求的结算水表及其组件并安装、加封，费用由项目开发单位承担，收费标准由供水企业报价格主管部门备案。对在后续使用过程中准确度达不到要求或到期轮换时，需要更换的由供水企业提供符合相关要求的产品。</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第十条  新建住宅项目开发单位应按照本实施细则的要求进行供水设施建设，负责按县住房和城乡建设行政主管部门公布的指导目录选择合格的主要设备、材料和配件（在我县住房和城乡建设行政主管部门未公布指导目录前，参照长沙市住房和城乡建设行政主管部门公布的指导目录）；提供二次供水加压设施用房和通道，将电源引至二次供水加压设施用房内，单独安装电表计量；与供水企业签订结算水表及其组件的安装施工合同，并配合相关安装工作；搜集、整理、汇总和审查供水设施建设工程资料，编制工程档案资料，组织申报项目供水设施建设的专项验收。</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第十一条  新建住宅供水设施建设质量监管内容包括以下范围：</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（一）检查核对施工、监理单位及参建人员的资质。</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二）检查材料、设备等是否符合县住房城乡建设行政管理部门发布的相关产品的品牌、型号名录，重点检查材料、设备与合格证明是否一致，材料的现场抽样送检情况，系统调试和试运行，及二次供水泵房及设备建设是否符合统一管理维护要求。</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（三）检查施工质量。对于出现不符合质量要求的相关问题，由建设单位限期整改。未完成整改的依法查处。</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第十二条  新建住宅供水设施建设完工后，开发单位向县住建局申请专项验收。县住建局和相关供水企业等单位参加专项验收，县水利局参加在长沙县洁源水业有限公司办理用水开户的新建住宅供水设施专项验收。专项验收合格的，出具《新建住宅供水设施专项验收表》，由供水企业统一管理维护；专项验收不合格的，由开发单位限期整改，整改不合格的供水设施不得投入使用，供水企业不得纳入统一管理维护范围。</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第十三条  新建住宅供水设施专项验收合格后，新建住宅项目开发单位与供水企业签订供水合同、办理新建住宅供水设施委托管理和结算水表过户等相关手续。 </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（一）新建住宅供水设施委托管理手续包括以下内容：</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1、移交相关工程档案资料；</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2、签订《新建住宅供水设施委托管理协议》（泵房无偿使用协议、泵房用电、委托管理范围、供水设施委托管理维护费和双方权利义务等）。</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（二）供水设施委托管理维护费按委托管理的面积计算，除以下两种情形，一律纳入委托管理范围。</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1、独立报建的纯商业地块的纯商业开发，其地上、地下面积可以从《建设工程规划许可证》中总建筑面积剔除。</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2、商住混合用地中，商业、办公楼、酒店（含酒店式公寓）及其地下室独立建设、独立供水的，其地上、地下面积可以从《建设工程规划许可证》中总建筑面积剔除。</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（三）新建住宅项目开发单位建设的新建住宅供水设施的质保期为两年，从项目竣工验收合格之日起计算。</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第十四条  供水企业对接管后的供水设施纳入统一管理维护，承担用户结算水表前供水设施用水安全、维修及日常运行管理工作，确保安全供水。</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（一）定期做好供水设施的水质检测及清洗消毒，公开水质相关信息。</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（二）做好供水设施的巡检、维护、维修工作，保持管道完好。</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（三）定期完成结算水表抄读、水费收取等工作。</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（四）定期开展用水知识宣传活动，实行专业化管理服务。</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第十五条  2019年7月5日前通过施工图审查的新建住宅项目，已与供水企业签订《新建住宅供水设施委托管理框架协议》或《委托服务协议》的，按已签订的协议执行;未与供水企业签订《新建住宅供水设施委托管理框架协议》的，开发单位可选择委托供水企业建设或自行建设，按施工图备案的方案进行建设，并交纳供水设施维护费，结算水表及其组件由供水企业负责安装、加封，费用由项目开发单位承担。</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2019年7月5日及以后通过施工图审查的新建住宅项目，执行《长沙县新建住宅供水设施建设和管理办法》（长县政发〔2019〕11号）。</w:t>
      </w:r>
    </w:p>
    <w:p>
      <w:pPr>
        <w:widowControl/>
        <w:shd w:val="clear" w:color="auto" w:fill="FFFFFF"/>
        <w:spacing w:line="570" w:lineRule="atLeast"/>
        <w:jc w:val="lef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第十六条  本细则自印发之日起施行。</w:t>
      </w:r>
    </w:p>
    <w:p>
      <w:pPr>
        <w:widowControl/>
        <w:shd w:val="clear" w:color="auto" w:fill="FFFFFF"/>
        <w:spacing w:line="570" w:lineRule="atLeast"/>
        <w:jc w:val="right"/>
        <w:rPr>
          <w:rFonts w:hint="eastAsia" w:ascii="微软雅黑" w:hAnsi="微软雅黑" w:eastAsia="微软雅黑" w:cs="宋体"/>
          <w:color w:val="666666"/>
          <w:kern w:val="0"/>
          <w:sz w:val="24"/>
          <w:szCs w:val="24"/>
        </w:rPr>
      </w:pPr>
      <w:r>
        <w:rPr>
          <w:rFonts w:hint="eastAsia" w:ascii="微软雅黑" w:hAnsi="微软雅黑" w:eastAsia="微软雅黑" w:cs="宋体"/>
          <w:color w:val="666666"/>
          <w:kern w:val="0"/>
          <w:sz w:val="24"/>
          <w:szCs w:val="24"/>
        </w:rPr>
        <w:t>　　长沙县住房和城乡建设局                  2019年9月25日印发</w:t>
      </w:r>
    </w:p>
    <w:p/>
    <w:p>
      <w:pPr>
        <w:spacing w:line="440" w:lineRule="exact"/>
        <w:jc w:val="left"/>
        <w:rPr>
          <w:rFonts w:hint="eastAsia" w:asciiTheme="minorEastAsia" w:hAnsiTheme="minorEastAsia" w:eastAsiaTheme="minorEastAsia"/>
          <w:bCs/>
          <w:sz w:val="22"/>
          <w:szCs w:val="22"/>
          <w:lang w:eastAsia="zh-CN"/>
        </w:rPr>
      </w:pPr>
    </w:p>
    <w:sectPr>
      <w:pgSz w:w="11906" w:h="16838"/>
      <w:pgMar w:top="986"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ZmY0OGYxYTg5ZTdhNWE1ZDZkY2Y0ZTdjMjhkY2EifQ=="/>
  </w:docVars>
  <w:rsids>
    <w:rsidRoot w:val="00000000"/>
    <w:rsid w:val="031C7748"/>
    <w:rsid w:val="09F47D86"/>
    <w:rsid w:val="0E335C93"/>
    <w:rsid w:val="13514D54"/>
    <w:rsid w:val="15F34661"/>
    <w:rsid w:val="1A0C5D39"/>
    <w:rsid w:val="1DB63E43"/>
    <w:rsid w:val="22334921"/>
    <w:rsid w:val="27223D2C"/>
    <w:rsid w:val="28C06162"/>
    <w:rsid w:val="2CB73169"/>
    <w:rsid w:val="2D4D5A79"/>
    <w:rsid w:val="2EF57F78"/>
    <w:rsid w:val="30542DB5"/>
    <w:rsid w:val="307849BD"/>
    <w:rsid w:val="32306928"/>
    <w:rsid w:val="32E12CEE"/>
    <w:rsid w:val="34624874"/>
    <w:rsid w:val="35973B37"/>
    <w:rsid w:val="378C1AF4"/>
    <w:rsid w:val="3CBE7BFC"/>
    <w:rsid w:val="41395AD0"/>
    <w:rsid w:val="48F60935"/>
    <w:rsid w:val="4954796F"/>
    <w:rsid w:val="4D9F5799"/>
    <w:rsid w:val="502D46E8"/>
    <w:rsid w:val="53536A9D"/>
    <w:rsid w:val="55B02852"/>
    <w:rsid w:val="56234689"/>
    <w:rsid w:val="56D007FF"/>
    <w:rsid w:val="5AE5326A"/>
    <w:rsid w:val="5D230B44"/>
    <w:rsid w:val="681B16D3"/>
    <w:rsid w:val="69901D4D"/>
    <w:rsid w:val="6F2701A1"/>
    <w:rsid w:val="70220CBD"/>
    <w:rsid w:val="7E37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7">
    <w:name w:val="font11"/>
    <w:basedOn w:val="6"/>
    <w:qFormat/>
    <w:uiPriority w:val="0"/>
    <w:rPr>
      <w:rFonts w:hint="eastAsia" w:ascii="宋体" w:hAnsi="宋体" w:eastAsia="宋体" w:cs="宋体"/>
      <w:b/>
      <w:bCs/>
      <w:color w:val="000000"/>
      <w:sz w:val="32"/>
      <w:szCs w:val="32"/>
      <w:u w:val="none"/>
    </w:rPr>
  </w:style>
  <w:style w:type="character" w:customStyle="1" w:styleId="8">
    <w:name w:val="font41"/>
    <w:basedOn w:val="6"/>
    <w:qFormat/>
    <w:uiPriority w:val="0"/>
    <w:rPr>
      <w:rFonts w:hint="eastAsia" w:ascii="宋体" w:hAnsi="宋体" w:eastAsia="宋体" w:cs="宋体"/>
      <w:color w:val="000000"/>
      <w:sz w:val="22"/>
      <w:szCs w:val="22"/>
      <w:u w:val="none"/>
    </w:rPr>
  </w:style>
  <w:style w:type="character" w:customStyle="1" w:styleId="9">
    <w:name w:val="font21"/>
    <w:basedOn w:val="6"/>
    <w:qFormat/>
    <w:uiPriority w:val="0"/>
    <w:rPr>
      <w:rFonts w:hint="eastAsia" w:ascii="宋体" w:hAnsi="宋体" w:eastAsia="宋体" w:cs="宋体"/>
      <w:color w:val="000000"/>
      <w:sz w:val="28"/>
      <w:szCs w:val="28"/>
      <w:u w:val="none"/>
    </w:rPr>
  </w:style>
  <w:style w:type="character" w:customStyle="1" w:styleId="10">
    <w:name w:val="font01"/>
    <w:basedOn w:val="6"/>
    <w:qFormat/>
    <w:uiPriority w:val="0"/>
    <w:rPr>
      <w:rFonts w:hint="eastAsia" w:ascii="宋体" w:hAnsi="宋体" w:eastAsia="宋体" w:cs="宋体"/>
      <w:color w:val="000000"/>
      <w:sz w:val="22"/>
      <w:szCs w:val="22"/>
      <w:u w:val="none"/>
    </w:rPr>
  </w:style>
  <w:style w:type="character" w:customStyle="1" w:styleId="11">
    <w:name w:val="font31"/>
    <w:basedOn w:val="6"/>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7302</Words>
  <Characters>7520</Characters>
  <Lines>0</Lines>
  <Paragraphs>0</Paragraphs>
  <TotalTime>0</TotalTime>
  <ScaleCrop>false</ScaleCrop>
  <LinksUpToDate>false</LinksUpToDate>
  <CharactersWithSpaces>8771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2022-02-09T06:11:00Z</dcterms:created>
  <dc:creator>Administrator</dc:creator>
  <cp:lastModifiedBy>随安然</cp:lastModifiedBy>
  <dcterms:modified xsi:type="dcterms:W3CDTF">2022-08-09T06:23:40Z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707A1FE8288E44E6801E70D033A7182C</vt:lpwstr>
  </property>
</Properties>
</file>